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837">
      <w:pPr>
        <w:shd w:val="clear" w:color="auto" w:fill="FFFFFF"/>
        <w:spacing w:line="238" w:lineRule="exact"/>
      </w:pPr>
      <w:r>
        <w:rPr>
          <w:b/>
          <w:bCs/>
          <w:color w:val="000000"/>
          <w:spacing w:val="-4"/>
        </w:rPr>
        <w:t xml:space="preserve">OP 13:   The variable phenotypes of </w:t>
      </w:r>
      <w:proofErr w:type="spellStart"/>
      <w:r>
        <w:rPr>
          <w:b/>
          <w:bCs/>
          <w:color w:val="000000"/>
          <w:spacing w:val="-4"/>
        </w:rPr>
        <w:t>haemoglobin</w:t>
      </w:r>
      <w:proofErr w:type="spellEnd"/>
      <w:r>
        <w:rPr>
          <w:b/>
          <w:bCs/>
          <w:color w:val="000000"/>
          <w:spacing w:val="-4"/>
        </w:rPr>
        <w:t xml:space="preserve"> D in Sri Lankan patients</w:t>
      </w:r>
    </w:p>
    <w:p w:rsidR="00000000" w:rsidRDefault="00232837">
      <w:pPr>
        <w:shd w:val="clear" w:color="auto" w:fill="FFFFFF"/>
        <w:spacing w:line="238" w:lineRule="exact"/>
        <w:ind w:left="734"/>
      </w:pPr>
      <w:proofErr w:type="spellStart"/>
      <w:r>
        <w:rPr>
          <w:i/>
          <w:iCs/>
          <w:color w:val="000000"/>
          <w:spacing w:val="-5"/>
          <w:sz w:val="21"/>
          <w:szCs w:val="21"/>
        </w:rPr>
        <w:t>Premawardena</w:t>
      </w:r>
      <w:proofErr w:type="spellEnd"/>
      <w:r>
        <w:rPr>
          <w:i/>
          <w:iCs/>
          <w:color w:val="000000"/>
          <w:spacing w:val="-5"/>
          <w:sz w:val="21"/>
          <w:szCs w:val="21"/>
        </w:rPr>
        <w:t xml:space="preserve"> A, </w:t>
      </w:r>
      <w:proofErr w:type="spellStart"/>
      <w:r>
        <w:rPr>
          <w:i/>
          <w:iCs/>
          <w:color w:val="000000"/>
          <w:spacing w:val="-5"/>
          <w:sz w:val="21"/>
          <w:szCs w:val="21"/>
        </w:rPr>
        <w:t>Arambepola</w:t>
      </w:r>
      <w:proofErr w:type="spellEnd"/>
      <w:r>
        <w:rPr>
          <w:i/>
          <w:iCs/>
          <w:color w:val="000000"/>
          <w:spacing w:val="-5"/>
          <w:sz w:val="21"/>
          <w:szCs w:val="21"/>
        </w:rPr>
        <w:t xml:space="preserve"> M, </w:t>
      </w:r>
      <w:proofErr w:type="spellStart"/>
      <w:r>
        <w:rPr>
          <w:i/>
          <w:iCs/>
          <w:color w:val="000000"/>
          <w:spacing w:val="-5"/>
          <w:sz w:val="21"/>
          <w:szCs w:val="21"/>
        </w:rPr>
        <w:t>Weatherall</w:t>
      </w:r>
      <w:proofErr w:type="spellEnd"/>
      <w:r>
        <w:rPr>
          <w:i/>
          <w:iCs/>
          <w:color w:val="000000"/>
          <w:spacing w:val="-5"/>
          <w:sz w:val="21"/>
          <w:szCs w:val="21"/>
        </w:rPr>
        <w:t xml:space="preserve"> D.</w:t>
      </w:r>
    </w:p>
    <w:p w:rsidR="00000000" w:rsidRDefault="00232837">
      <w:pPr>
        <w:shd w:val="clear" w:color="auto" w:fill="FFFFFF"/>
        <w:spacing w:line="238" w:lineRule="exact"/>
        <w:ind w:left="742"/>
      </w:pPr>
      <w:proofErr w:type="gramStart"/>
      <w:r>
        <w:rPr>
          <w:i/>
          <w:iCs/>
          <w:color w:val="000000"/>
          <w:spacing w:val="-3"/>
          <w:sz w:val="21"/>
          <w:szCs w:val="21"/>
        </w:rPr>
        <w:t xml:space="preserve">Faculty of Medicine, University of </w:t>
      </w:r>
      <w:proofErr w:type="spellStart"/>
      <w:r>
        <w:rPr>
          <w:i/>
          <w:iCs/>
          <w:color w:val="000000"/>
          <w:spacing w:val="-3"/>
          <w:sz w:val="21"/>
          <w:szCs w:val="21"/>
        </w:rPr>
        <w:t>Kelaniya</w:t>
      </w:r>
      <w:proofErr w:type="spellEnd"/>
      <w:r>
        <w:rPr>
          <w:i/>
          <w:iCs/>
          <w:color w:val="000000"/>
          <w:spacing w:val="-3"/>
          <w:sz w:val="21"/>
          <w:szCs w:val="21"/>
        </w:rPr>
        <w:t xml:space="preserve"> and National </w:t>
      </w:r>
      <w:proofErr w:type="spellStart"/>
      <w:r>
        <w:rPr>
          <w:i/>
          <w:iCs/>
          <w:color w:val="000000"/>
          <w:spacing w:val="-3"/>
          <w:sz w:val="21"/>
          <w:szCs w:val="21"/>
        </w:rPr>
        <w:t>Thalassemia</w:t>
      </w:r>
      <w:proofErr w:type="spellEnd"/>
      <w:r>
        <w:rPr>
          <w:i/>
          <w:iCs/>
          <w:color w:val="000000"/>
          <w:spacing w:val="-3"/>
          <w:sz w:val="21"/>
          <w:szCs w:val="21"/>
        </w:rPr>
        <w:t xml:space="preserve"> Centre, </w:t>
      </w:r>
      <w:proofErr w:type="spellStart"/>
      <w:r>
        <w:rPr>
          <w:i/>
          <w:iCs/>
          <w:color w:val="000000"/>
          <w:spacing w:val="-3"/>
          <w:sz w:val="21"/>
          <w:szCs w:val="21"/>
        </w:rPr>
        <w:t>Kurunegala</w:t>
      </w:r>
      <w:proofErr w:type="spellEnd"/>
      <w:r>
        <w:rPr>
          <w:i/>
          <w:iCs/>
          <w:color w:val="000000"/>
          <w:spacing w:val="-3"/>
          <w:sz w:val="21"/>
          <w:szCs w:val="21"/>
        </w:rPr>
        <w:t>.</w:t>
      </w:r>
      <w:proofErr w:type="gramEnd"/>
    </w:p>
    <w:p w:rsidR="00000000" w:rsidRDefault="00232837">
      <w:pPr>
        <w:shd w:val="clear" w:color="auto" w:fill="FFFFFF"/>
        <w:spacing w:before="230" w:line="238" w:lineRule="exact"/>
        <w:ind w:left="742"/>
      </w:pPr>
      <w:r>
        <w:rPr>
          <w:b/>
          <w:bCs/>
          <w:color w:val="000000"/>
          <w:spacing w:val="-4"/>
        </w:rPr>
        <w:t xml:space="preserve">Introduction: </w:t>
      </w:r>
      <w:r>
        <w:rPr>
          <w:color w:val="000000"/>
          <w:spacing w:val="-4"/>
        </w:rPr>
        <w:t xml:space="preserve">There are only few reports of the occurrence of the variant </w:t>
      </w:r>
      <w:proofErr w:type="spellStart"/>
      <w:r>
        <w:rPr>
          <w:color w:val="000000"/>
          <w:spacing w:val="-4"/>
        </w:rPr>
        <w:t>haemoglobin</w:t>
      </w:r>
      <w:proofErr w:type="spellEnd"/>
      <w:r>
        <w:rPr>
          <w:color w:val="000000"/>
          <w:spacing w:val="-4"/>
        </w:rPr>
        <w:t xml:space="preserve">, </w:t>
      </w:r>
      <w:proofErr w:type="spellStart"/>
      <w:r>
        <w:rPr>
          <w:color w:val="000000"/>
          <w:spacing w:val="-4"/>
        </w:rPr>
        <w:t>haemoglobin</w:t>
      </w:r>
      <w:proofErr w:type="spellEnd"/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 xml:space="preserve">D Punjab (P 121 </w:t>
      </w:r>
      <w:proofErr w:type="spellStart"/>
      <w:r>
        <w:rPr>
          <w:color w:val="000000"/>
          <w:spacing w:val="-2"/>
        </w:rPr>
        <w:t>Glu-Gln</w:t>
      </w:r>
      <w:proofErr w:type="spellEnd"/>
      <w:r>
        <w:rPr>
          <w:color w:val="000000"/>
          <w:spacing w:val="-2"/>
        </w:rPr>
        <w:t xml:space="preserve">) in Sri Lanka and its clinical spectrum has not been well documented. </w:t>
      </w:r>
      <w:r>
        <w:rPr>
          <w:b/>
          <w:bCs/>
          <w:color w:val="000000"/>
          <w:spacing w:val="-1"/>
        </w:rPr>
        <w:t xml:space="preserve">Materials and Methods: </w:t>
      </w:r>
      <w:r>
        <w:rPr>
          <w:color w:val="000000"/>
          <w:spacing w:val="-1"/>
        </w:rPr>
        <w:t xml:space="preserve">During the clinical study of patients attending the </w:t>
      </w:r>
      <w:proofErr w:type="spellStart"/>
      <w:r>
        <w:rPr>
          <w:color w:val="000000"/>
          <w:spacing w:val="-1"/>
        </w:rPr>
        <w:t>th</w:t>
      </w:r>
      <w:r>
        <w:rPr>
          <w:color w:val="000000"/>
          <w:spacing w:val="-1"/>
        </w:rPr>
        <w:t>alassaemia</w:t>
      </w:r>
      <w:proofErr w:type="spellEnd"/>
      <w:r>
        <w:rPr>
          <w:color w:val="000000"/>
          <w:spacing w:val="-1"/>
        </w:rPr>
        <w:t xml:space="preserve"> clinic at </w:t>
      </w:r>
      <w:r>
        <w:rPr>
          <w:color w:val="000000"/>
          <w:spacing w:val="-4"/>
        </w:rPr>
        <w:t xml:space="preserve">Teaching Hospital </w:t>
      </w:r>
      <w:proofErr w:type="spellStart"/>
      <w:r>
        <w:rPr>
          <w:color w:val="000000"/>
          <w:spacing w:val="-4"/>
        </w:rPr>
        <w:t>Kurunegala</w:t>
      </w:r>
      <w:proofErr w:type="spellEnd"/>
      <w:r>
        <w:rPr>
          <w:color w:val="000000"/>
          <w:spacing w:val="-4"/>
        </w:rPr>
        <w:t xml:space="preserve"> we identified several individuals with </w:t>
      </w:r>
      <w:proofErr w:type="spellStart"/>
      <w:r>
        <w:rPr>
          <w:color w:val="000000"/>
          <w:spacing w:val="-4"/>
        </w:rPr>
        <w:t>haemoglobin</w:t>
      </w:r>
      <w:proofErr w:type="spellEnd"/>
      <w:r>
        <w:rPr>
          <w:color w:val="000000"/>
          <w:spacing w:val="-4"/>
        </w:rPr>
        <w:t xml:space="preserve"> D, some of whom </w:t>
      </w:r>
      <w:r>
        <w:rPr>
          <w:color w:val="000000"/>
          <w:spacing w:val="-3"/>
        </w:rPr>
        <w:t xml:space="preserve">had co-inherited it with other </w:t>
      </w:r>
      <w:proofErr w:type="spellStart"/>
      <w:r>
        <w:rPr>
          <w:color w:val="000000"/>
          <w:spacing w:val="-3"/>
        </w:rPr>
        <w:t>haemoglobin</w:t>
      </w:r>
      <w:proofErr w:type="spellEnd"/>
      <w:r>
        <w:rPr>
          <w:color w:val="000000"/>
          <w:spacing w:val="-3"/>
        </w:rPr>
        <w:t xml:space="preserve"> disorders. They were diagnosed using High Performance </w:t>
      </w:r>
      <w:r>
        <w:rPr>
          <w:color w:val="000000"/>
          <w:spacing w:val="-1"/>
        </w:rPr>
        <w:t xml:space="preserve">Liquid Chromatography (Bio </w:t>
      </w:r>
      <w:proofErr w:type="spellStart"/>
      <w:r>
        <w:rPr>
          <w:color w:val="000000"/>
          <w:spacing w:val="-1"/>
        </w:rPr>
        <w:t>Rad</w:t>
      </w:r>
      <w:proofErr w:type="spellEnd"/>
      <w:r>
        <w:rPr>
          <w:color w:val="000000"/>
          <w:spacing w:val="-1"/>
        </w:rPr>
        <w:t>, USA) and l</w:t>
      </w:r>
      <w:r>
        <w:rPr>
          <w:color w:val="000000"/>
          <w:spacing w:val="-1"/>
        </w:rPr>
        <w:t xml:space="preserve">ater confirmed by polymerase chain reaction. </w:t>
      </w:r>
      <w:r>
        <w:rPr>
          <w:b/>
          <w:bCs/>
          <w:color w:val="000000"/>
          <w:spacing w:val="-1"/>
        </w:rPr>
        <w:t>Clinical studies:</w:t>
      </w:r>
    </w:p>
    <w:p w:rsidR="00000000" w:rsidRDefault="00232837">
      <w:pPr>
        <w:shd w:val="clear" w:color="auto" w:fill="FFFFFF"/>
        <w:spacing w:line="238" w:lineRule="exact"/>
        <w:ind w:left="749" w:right="58"/>
        <w:jc w:val="both"/>
      </w:pPr>
      <w:r>
        <w:rPr>
          <w:b/>
          <w:bCs/>
          <w:color w:val="000000"/>
          <w:spacing w:val="3"/>
        </w:rPr>
        <w:t xml:space="preserve">Family </w:t>
      </w:r>
      <w:r>
        <w:rPr>
          <w:color w:val="000000"/>
          <w:spacing w:val="3"/>
        </w:rPr>
        <w:t xml:space="preserve">1: </w:t>
      </w:r>
      <w:r>
        <w:rPr>
          <w:b/>
          <w:bCs/>
          <w:color w:val="000000"/>
          <w:spacing w:val="3"/>
        </w:rPr>
        <w:t>(</w:t>
      </w:r>
      <w:proofErr w:type="spellStart"/>
      <w:r>
        <w:rPr>
          <w:b/>
          <w:bCs/>
          <w:color w:val="000000"/>
          <w:spacing w:val="3"/>
        </w:rPr>
        <w:t>Hb</w:t>
      </w:r>
      <w:proofErr w:type="spellEnd"/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D-p </w:t>
      </w:r>
      <w:proofErr w:type="spellStart"/>
      <w:r>
        <w:rPr>
          <w:color w:val="000000"/>
          <w:spacing w:val="3"/>
        </w:rPr>
        <w:t>thalassaemia</w:t>
      </w:r>
      <w:proofErr w:type="spellEnd"/>
      <w:r>
        <w:rPr>
          <w:color w:val="000000"/>
          <w:spacing w:val="3"/>
        </w:rPr>
        <w:t xml:space="preserve">) </w:t>
      </w:r>
      <w:proofErr w:type="gramStart"/>
      <w:r>
        <w:rPr>
          <w:color w:val="000000"/>
          <w:spacing w:val="3"/>
        </w:rPr>
        <w:t>Describes</w:t>
      </w:r>
      <w:proofErr w:type="gramEnd"/>
      <w:r>
        <w:rPr>
          <w:color w:val="000000"/>
          <w:spacing w:val="3"/>
        </w:rPr>
        <w:t xml:space="preserve"> a family with two individuals with </w:t>
      </w:r>
      <w:proofErr w:type="spellStart"/>
      <w:r>
        <w:rPr>
          <w:color w:val="000000"/>
          <w:spacing w:val="3"/>
        </w:rPr>
        <w:t>haemoglobin</w:t>
      </w:r>
      <w:proofErr w:type="spellEnd"/>
      <w:r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 xml:space="preserve">D-|3 </w:t>
      </w:r>
      <w:proofErr w:type="spellStart"/>
      <w:r>
        <w:rPr>
          <w:color w:val="000000"/>
          <w:spacing w:val="-3"/>
        </w:rPr>
        <w:t>thalassaemia</w:t>
      </w:r>
      <w:proofErr w:type="spellEnd"/>
      <w:r>
        <w:rPr>
          <w:color w:val="000000"/>
          <w:spacing w:val="-3"/>
        </w:rPr>
        <w:t xml:space="preserve">. Both were mildly </w:t>
      </w:r>
      <w:proofErr w:type="spellStart"/>
      <w:r>
        <w:rPr>
          <w:color w:val="000000"/>
          <w:spacing w:val="-3"/>
        </w:rPr>
        <w:t>anaemic</w:t>
      </w:r>
      <w:proofErr w:type="spellEnd"/>
      <w:r>
        <w:rPr>
          <w:color w:val="000000"/>
          <w:spacing w:val="-3"/>
        </w:rPr>
        <w:t xml:space="preserve"> but had severe </w:t>
      </w:r>
      <w:proofErr w:type="spellStart"/>
      <w:r>
        <w:rPr>
          <w:color w:val="000000"/>
          <w:spacing w:val="-3"/>
        </w:rPr>
        <w:t>hypochromasia</w:t>
      </w:r>
      <w:proofErr w:type="spellEnd"/>
      <w:r>
        <w:rPr>
          <w:color w:val="000000"/>
          <w:spacing w:val="-3"/>
        </w:rPr>
        <w:t xml:space="preserve"> and </w:t>
      </w:r>
      <w:proofErr w:type="spellStart"/>
      <w:r>
        <w:rPr>
          <w:color w:val="000000"/>
          <w:spacing w:val="-3"/>
        </w:rPr>
        <w:t>microcytosis</w:t>
      </w:r>
      <w:proofErr w:type="spellEnd"/>
      <w:r>
        <w:rPr>
          <w:color w:val="000000"/>
          <w:spacing w:val="-3"/>
        </w:rPr>
        <w:t xml:space="preserve">. They </w:t>
      </w:r>
      <w:r>
        <w:rPr>
          <w:color w:val="000000"/>
          <w:spacing w:val="-2"/>
        </w:rPr>
        <w:t>were oth</w:t>
      </w:r>
      <w:r>
        <w:rPr>
          <w:color w:val="000000"/>
          <w:spacing w:val="-2"/>
        </w:rPr>
        <w:t>erwise well.</w:t>
      </w:r>
    </w:p>
    <w:p w:rsidR="00000000" w:rsidRDefault="00232837">
      <w:pPr>
        <w:shd w:val="clear" w:color="auto" w:fill="FFFFFF"/>
        <w:spacing w:line="238" w:lineRule="exact"/>
        <w:ind w:left="756" w:right="65"/>
        <w:jc w:val="both"/>
      </w:pPr>
      <w:r>
        <w:rPr>
          <w:b/>
          <w:bCs/>
          <w:color w:val="000000"/>
          <w:spacing w:val="-5"/>
        </w:rPr>
        <w:t>Family 2: (</w:t>
      </w:r>
      <w:proofErr w:type="spellStart"/>
      <w:r>
        <w:rPr>
          <w:b/>
          <w:bCs/>
          <w:color w:val="000000"/>
          <w:spacing w:val="-5"/>
        </w:rPr>
        <w:t>Hb</w:t>
      </w:r>
      <w:proofErr w:type="spellEnd"/>
      <w:r>
        <w:rPr>
          <w:b/>
          <w:bCs/>
          <w:color w:val="000000"/>
          <w:spacing w:val="-5"/>
        </w:rPr>
        <w:t xml:space="preserve"> D- </w:t>
      </w:r>
      <w:proofErr w:type="spellStart"/>
      <w:r>
        <w:rPr>
          <w:b/>
          <w:bCs/>
          <w:color w:val="000000"/>
          <w:spacing w:val="-5"/>
        </w:rPr>
        <w:t>Hb</w:t>
      </w:r>
      <w:proofErr w:type="spellEnd"/>
      <w:r>
        <w:rPr>
          <w:b/>
          <w:bCs/>
          <w:color w:val="000000"/>
          <w:spacing w:val="-5"/>
        </w:rPr>
        <w:t xml:space="preserve"> S disease) </w:t>
      </w:r>
      <w:proofErr w:type="gramStart"/>
      <w:r>
        <w:rPr>
          <w:color w:val="000000"/>
          <w:spacing w:val="-5"/>
        </w:rPr>
        <w:t>The</w:t>
      </w:r>
      <w:proofErr w:type="gram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  <w:spacing w:val="-5"/>
        </w:rPr>
        <w:t>propositus</w:t>
      </w:r>
      <w:proofErr w:type="spellEnd"/>
      <w:r>
        <w:rPr>
          <w:color w:val="000000"/>
          <w:spacing w:val="-5"/>
        </w:rPr>
        <w:t xml:space="preserve"> was an eight year old girl who presented with several </w:t>
      </w:r>
      <w:r>
        <w:rPr>
          <w:color w:val="000000"/>
        </w:rPr>
        <w:t xml:space="preserve">episodes of </w:t>
      </w:r>
      <w:proofErr w:type="spellStart"/>
      <w:r>
        <w:rPr>
          <w:color w:val="000000"/>
        </w:rPr>
        <w:t>sickling</w:t>
      </w:r>
      <w:proofErr w:type="spellEnd"/>
      <w:r>
        <w:rPr>
          <w:color w:val="000000"/>
        </w:rPr>
        <w:t xml:space="preserve"> crises. Parents were carriers for </w:t>
      </w:r>
      <w:proofErr w:type="spellStart"/>
      <w:r>
        <w:rPr>
          <w:color w:val="000000"/>
        </w:rPr>
        <w:t>Hb</w:t>
      </w:r>
      <w:proofErr w:type="spellEnd"/>
      <w:r>
        <w:rPr>
          <w:color w:val="000000"/>
        </w:rPr>
        <w:t xml:space="preserve"> S and </w:t>
      </w:r>
      <w:proofErr w:type="spellStart"/>
      <w:r>
        <w:rPr>
          <w:color w:val="000000"/>
        </w:rPr>
        <w:t>Hb</w:t>
      </w:r>
      <w:proofErr w:type="spellEnd"/>
      <w:r>
        <w:rPr>
          <w:color w:val="000000"/>
        </w:rPr>
        <w:t xml:space="preserve"> D.</w:t>
      </w:r>
    </w:p>
    <w:p w:rsidR="00232837" w:rsidRDefault="00232837" w:rsidP="00232837">
      <w:pPr>
        <w:shd w:val="clear" w:color="auto" w:fill="FFFFFF"/>
        <w:spacing w:line="238" w:lineRule="exact"/>
        <w:ind w:left="749" w:right="58"/>
        <w:jc w:val="both"/>
      </w:pPr>
      <w:r>
        <w:rPr>
          <w:b/>
          <w:bCs/>
          <w:color w:val="000000"/>
          <w:spacing w:val="-5"/>
        </w:rPr>
        <w:t>Family 3: (</w:t>
      </w:r>
      <w:proofErr w:type="spellStart"/>
      <w:r>
        <w:rPr>
          <w:b/>
          <w:bCs/>
          <w:color w:val="000000"/>
          <w:spacing w:val="-5"/>
        </w:rPr>
        <w:t>Hb</w:t>
      </w:r>
      <w:proofErr w:type="spellEnd"/>
      <w:r>
        <w:rPr>
          <w:b/>
          <w:bCs/>
          <w:color w:val="000000"/>
          <w:spacing w:val="-5"/>
        </w:rPr>
        <w:t xml:space="preserve"> D- </w:t>
      </w:r>
      <w:proofErr w:type="spellStart"/>
      <w:r>
        <w:rPr>
          <w:b/>
          <w:bCs/>
          <w:color w:val="000000"/>
          <w:spacing w:val="-5"/>
        </w:rPr>
        <w:t>Hb</w:t>
      </w:r>
      <w:proofErr w:type="spellEnd"/>
      <w:r>
        <w:rPr>
          <w:b/>
          <w:bCs/>
          <w:color w:val="000000"/>
          <w:spacing w:val="-5"/>
        </w:rPr>
        <w:t xml:space="preserve"> E disease) </w:t>
      </w:r>
      <w:proofErr w:type="gramStart"/>
      <w:r>
        <w:rPr>
          <w:color w:val="000000"/>
          <w:spacing w:val="-5"/>
        </w:rPr>
        <w:t>The</w:t>
      </w:r>
      <w:proofErr w:type="gram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  <w:spacing w:val="-5"/>
        </w:rPr>
        <w:t>propositus</w:t>
      </w:r>
      <w:proofErr w:type="spellEnd"/>
      <w:r>
        <w:rPr>
          <w:color w:val="000000"/>
          <w:spacing w:val="-5"/>
        </w:rPr>
        <w:t xml:space="preserve"> was an individual with </w:t>
      </w:r>
      <w:proofErr w:type="spellStart"/>
      <w:r>
        <w:rPr>
          <w:color w:val="000000"/>
          <w:spacing w:val="-5"/>
        </w:rPr>
        <w:t>Hb</w:t>
      </w:r>
      <w:proofErr w:type="spellEnd"/>
      <w:r>
        <w:rPr>
          <w:color w:val="000000"/>
          <w:spacing w:val="-5"/>
        </w:rPr>
        <w:t xml:space="preserve"> E</w:t>
      </w:r>
      <w:r>
        <w:rPr>
          <w:color w:val="000000"/>
          <w:spacing w:val="-5"/>
        </w:rPr>
        <w:t xml:space="preserve">- </w:t>
      </w:r>
      <w:proofErr w:type="spellStart"/>
      <w:r>
        <w:rPr>
          <w:color w:val="000000"/>
          <w:spacing w:val="-5"/>
        </w:rPr>
        <w:t>Hb</w:t>
      </w:r>
      <w:proofErr w:type="spellEnd"/>
      <w:r>
        <w:rPr>
          <w:color w:val="000000"/>
          <w:spacing w:val="-5"/>
        </w:rPr>
        <w:t xml:space="preserve"> D disease. She was </w:t>
      </w:r>
      <w:r>
        <w:rPr>
          <w:color w:val="000000"/>
        </w:rPr>
        <w:t xml:space="preserve">clinically well and the only abnormality was severe </w:t>
      </w:r>
      <w:proofErr w:type="spellStart"/>
      <w:r>
        <w:rPr>
          <w:color w:val="000000"/>
        </w:rPr>
        <w:t>hypochromasia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microcytosis</w:t>
      </w:r>
      <w:proofErr w:type="spellEnd"/>
      <w:r>
        <w:rPr>
          <w:color w:val="000000"/>
        </w:rPr>
        <w:t xml:space="preserve">. </w:t>
      </w:r>
      <w:r>
        <w:rPr>
          <w:b/>
          <w:bCs/>
          <w:color w:val="000000"/>
          <w:spacing w:val="-2"/>
        </w:rPr>
        <w:t xml:space="preserve">Discussion: </w:t>
      </w:r>
      <w:proofErr w:type="spellStart"/>
      <w:r>
        <w:rPr>
          <w:color w:val="000000"/>
          <w:spacing w:val="-2"/>
        </w:rPr>
        <w:t>Hb</w:t>
      </w:r>
      <w:proofErr w:type="spellEnd"/>
      <w:r>
        <w:rPr>
          <w:color w:val="000000"/>
          <w:spacing w:val="-2"/>
        </w:rPr>
        <w:t xml:space="preserve"> D when co-inherited with </w:t>
      </w:r>
      <w:proofErr w:type="spellStart"/>
      <w:r>
        <w:rPr>
          <w:color w:val="000000"/>
          <w:spacing w:val="-2"/>
        </w:rPr>
        <w:t>Hb</w:t>
      </w:r>
      <w:proofErr w:type="spellEnd"/>
      <w:r>
        <w:rPr>
          <w:color w:val="000000"/>
          <w:spacing w:val="-2"/>
        </w:rPr>
        <w:t xml:space="preserve"> E or </w:t>
      </w:r>
      <w:proofErr w:type="spellStart"/>
      <w:r>
        <w:rPr>
          <w:color w:val="000000"/>
          <w:spacing w:val="-2"/>
        </w:rPr>
        <w:t>thalassaemia</w:t>
      </w:r>
      <w:proofErr w:type="spellEnd"/>
      <w:r>
        <w:rPr>
          <w:color w:val="000000"/>
          <w:spacing w:val="-2"/>
        </w:rPr>
        <w:t xml:space="preserve"> does not appear to cause clinically </w:t>
      </w:r>
      <w:r>
        <w:rPr>
          <w:color w:val="000000"/>
          <w:spacing w:val="1"/>
        </w:rPr>
        <w:t xml:space="preserve">significant disease. The co-inheritance of </w:t>
      </w:r>
      <w:proofErr w:type="spellStart"/>
      <w:r>
        <w:rPr>
          <w:color w:val="000000"/>
          <w:spacing w:val="1"/>
        </w:rPr>
        <w:t>Hb</w:t>
      </w:r>
      <w:proofErr w:type="spellEnd"/>
      <w:r>
        <w:rPr>
          <w:color w:val="000000"/>
          <w:spacing w:val="1"/>
        </w:rPr>
        <w:t xml:space="preserve"> D wit</w:t>
      </w:r>
      <w:r>
        <w:rPr>
          <w:color w:val="000000"/>
          <w:spacing w:val="1"/>
        </w:rPr>
        <w:t xml:space="preserve">h </w:t>
      </w:r>
      <w:proofErr w:type="spellStart"/>
      <w:r>
        <w:rPr>
          <w:color w:val="000000"/>
          <w:spacing w:val="1"/>
        </w:rPr>
        <w:t>Hb</w:t>
      </w:r>
      <w:proofErr w:type="spellEnd"/>
      <w:r>
        <w:rPr>
          <w:color w:val="000000"/>
          <w:spacing w:val="1"/>
        </w:rPr>
        <w:t xml:space="preserve"> S, however, results in severe disease </w:t>
      </w:r>
      <w:r>
        <w:rPr>
          <w:color w:val="000000"/>
          <w:spacing w:val="-2"/>
        </w:rPr>
        <w:t xml:space="preserve">leading to </w:t>
      </w:r>
      <w:proofErr w:type="spellStart"/>
      <w:r>
        <w:rPr>
          <w:color w:val="000000"/>
          <w:spacing w:val="-2"/>
        </w:rPr>
        <w:t>sickling</w:t>
      </w:r>
      <w:proofErr w:type="spellEnd"/>
      <w:r>
        <w:rPr>
          <w:color w:val="000000"/>
          <w:spacing w:val="-2"/>
        </w:rPr>
        <w:t xml:space="preserve"> crises. Even though </w:t>
      </w:r>
      <w:proofErr w:type="spellStart"/>
      <w:r>
        <w:rPr>
          <w:color w:val="000000"/>
          <w:spacing w:val="-2"/>
        </w:rPr>
        <w:t>Hb</w:t>
      </w:r>
      <w:proofErr w:type="spellEnd"/>
      <w:r>
        <w:rPr>
          <w:color w:val="000000"/>
          <w:spacing w:val="-2"/>
        </w:rPr>
        <w:t xml:space="preserve"> D commonly does not cause severe disease, knowledge of its occurrence is important as the </w:t>
      </w:r>
      <w:proofErr w:type="spellStart"/>
      <w:r>
        <w:rPr>
          <w:color w:val="000000"/>
          <w:spacing w:val="-2"/>
        </w:rPr>
        <w:t>hypochromasia</w:t>
      </w:r>
      <w:proofErr w:type="spellEnd"/>
      <w:r>
        <w:rPr>
          <w:color w:val="000000"/>
          <w:spacing w:val="-2"/>
        </w:rPr>
        <w:t xml:space="preserve"> and </w:t>
      </w:r>
      <w:proofErr w:type="spellStart"/>
      <w:r>
        <w:rPr>
          <w:color w:val="000000"/>
          <w:spacing w:val="-2"/>
        </w:rPr>
        <w:t>microcytosis</w:t>
      </w:r>
      <w:proofErr w:type="spellEnd"/>
      <w:r>
        <w:rPr>
          <w:color w:val="000000"/>
          <w:spacing w:val="-2"/>
        </w:rPr>
        <w:t xml:space="preserve"> associated with it may lead to </w:t>
      </w:r>
      <w:r>
        <w:rPr>
          <w:color w:val="000000"/>
          <w:spacing w:val="2"/>
        </w:rPr>
        <w:t>unnecessary iron t</w:t>
      </w:r>
      <w:r>
        <w:rPr>
          <w:color w:val="000000"/>
          <w:spacing w:val="2"/>
        </w:rPr>
        <w:t>herapy.</w:t>
      </w:r>
    </w:p>
    <w:sectPr w:rsidR="00232837">
      <w:type w:val="continuous"/>
      <w:pgSz w:w="12240" w:h="15840"/>
      <w:pgMar w:top="1440" w:right="2318" w:bottom="360" w:left="12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2837"/>
    <w:rsid w:val="0023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</cp:revision>
  <dcterms:created xsi:type="dcterms:W3CDTF">2015-10-07T05:58:00Z</dcterms:created>
  <dcterms:modified xsi:type="dcterms:W3CDTF">2015-10-07T05:58:00Z</dcterms:modified>
</cp:coreProperties>
</file>