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0F" w:rsidRDefault="00833846">
      <w:pPr>
        <w:shd w:val="clear" w:color="auto" w:fill="FFFFFF"/>
        <w:spacing w:before="353" w:line="238" w:lineRule="exact"/>
        <w:ind w:left="749" w:hanging="749"/>
      </w:pPr>
      <w:r>
        <w:rPr>
          <w:b/>
          <w:bCs/>
          <w:color w:val="000000"/>
          <w:spacing w:val="-1"/>
        </w:rPr>
        <w:t xml:space="preserve"> </w:t>
      </w:r>
      <w:r w:rsidR="00456E28">
        <w:rPr>
          <w:b/>
          <w:bCs/>
          <w:color w:val="000000"/>
          <w:spacing w:val="-1"/>
        </w:rPr>
        <w:t xml:space="preserve">OP 5:     One hour fast for liquids prior to upper gastrointestinal endoscopy seems safe, effective and </w:t>
      </w:r>
      <w:r w:rsidR="00456E28">
        <w:rPr>
          <w:b/>
          <w:bCs/>
          <w:color w:val="000000"/>
          <w:spacing w:val="-3"/>
        </w:rPr>
        <w:t>results in minimum patient discomfort</w:t>
      </w:r>
    </w:p>
    <w:p w:rsidR="000D450F" w:rsidRDefault="00456E28">
      <w:pPr>
        <w:shd w:val="clear" w:color="auto" w:fill="FFFFFF"/>
        <w:spacing w:line="245" w:lineRule="exact"/>
        <w:ind w:left="742" w:right="1498"/>
      </w:pPr>
      <w:r>
        <w:rPr>
          <w:i/>
          <w:iCs/>
          <w:color w:val="000000"/>
          <w:spacing w:val="-4"/>
          <w:sz w:val="21"/>
          <w:szCs w:val="21"/>
        </w:rPr>
        <w:t xml:space="preserve">De Silva AP,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Amarasiri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L,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Kottahachchi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DC,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Dassanayake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A, De Silva HJ. </w:t>
      </w:r>
      <w:r>
        <w:rPr>
          <w:i/>
          <w:iCs/>
          <w:color w:val="000000"/>
          <w:spacing w:val="-3"/>
          <w:sz w:val="21"/>
          <w:szCs w:val="21"/>
        </w:rPr>
        <w:t>Department of Medicine, Faculty of Medicine, University of</w:t>
      </w:r>
      <w:r w:rsidR="00833846">
        <w:rPr>
          <w:i/>
          <w:iCs/>
          <w:color w:val="000000"/>
          <w:spacing w:val="-3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i/>
          <w:iCs/>
          <w:color w:val="000000"/>
          <w:spacing w:val="-3"/>
          <w:sz w:val="21"/>
          <w:szCs w:val="21"/>
        </w:rPr>
        <w:t>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.</w:t>
      </w:r>
    </w:p>
    <w:p w:rsidR="000D450F" w:rsidRDefault="00456E28">
      <w:pPr>
        <w:shd w:val="clear" w:color="auto" w:fill="FFFFFF"/>
        <w:spacing w:before="223" w:line="238" w:lineRule="exact"/>
        <w:ind w:left="742" w:right="29"/>
        <w:jc w:val="both"/>
      </w:pPr>
      <w:r>
        <w:rPr>
          <w:b/>
          <w:bCs/>
          <w:color w:val="000000"/>
          <w:spacing w:val="1"/>
        </w:rPr>
        <w:t xml:space="preserve">Introduction: </w:t>
      </w:r>
      <w:r>
        <w:rPr>
          <w:color w:val="000000"/>
          <w:spacing w:val="1"/>
        </w:rPr>
        <w:t xml:space="preserve">Current guidelines for upper gastrointestinal endoscopy advice at least 6-8 hours fasting for solids and at least 4 hours for liquids. Studies have shown that is uncomfortable and probably unnecessary. A study was done by us using real-time ultrasonography on 10 patients </w:t>
      </w:r>
      <w:r>
        <w:rPr>
          <w:color w:val="000000"/>
          <w:spacing w:val="-1"/>
        </w:rPr>
        <w:t xml:space="preserve">established the minimal time for clearing non-opaque liquids was one hour. </w:t>
      </w:r>
      <w:r>
        <w:rPr>
          <w:color w:val="000000"/>
        </w:rPr>
        <w:t xml:space="preserve">Aims: To determine the effects of allowing clear liquids one hour prior to endoscopy. </w:t>
      </w:r>
      <w:r>
        <w:rPr>
          <w:b/>
          <w:bCs/>
          <w:color w:val="000000"/>
          <w:spacing w:val="-2"/>
        </w:rPr>
        <w:t xml:space="preserve">Methods: </w:t>
      </w:r>
      <w:r>
        <w:rPr>
          <w:color w:val="000000"/>
          <w:spacing w:val="-2"/>
        </w:rPr>
        <w:t xml:space="preserve">40 patients referred for video endoscopy, without alarm symptoms or clinically obvious </w:t>
      </w:r>
      <w:r>
        <w:rPr>
          <w:color w:val="000000"/>
          <w:spacing w:val="-1"/>
        </w:rPr>
        <w:t xml:space="preserve">motility problems, were recruited. Patients were given a standard meal 6 hours before endoscopy. </w:t>
      </w:r>
      <w:r>
        <w:rPr>
          <w:color w:val="000000"/>
        </w:rPr>
        <w:t xml:space="preserve">They were then randomized to either fasting for 6 hours (group A, n=20) or allowed to take clear </w:t>
      </w:r>
      <w:r>
        <w:rPr>
          <w:color w:val="000000"/>
          <w:spacing w:val="-2"/>
        </w:rPr>
        <w:t xml:space="preserve">fluids up to one hour prior to endoscopy (group B, n=20). Just prior to endoscopy patients indicated </w:t>
      </w:r>
      <w:r>
        <w:rPr>
          <w:color w:val="000000"/>
        </w:rPr>
        <w:t xml:space="preserve">discomfort due to fasting on a visual analog scale (0-no discomfort to 10-severe discomfort). All endoscopies were done by a single investigator blinded to the period of fasting. Presence of fluid </w:t>
      </w:r>
      <w:r>
        <w:rPr>
          <w:color w:val="000000"/>
          <w:spacing w:val="1"/>
        </w:rPr>
        <w:t xml:space="preserve">in the gastric fundus was noted, and endoscopic vision was graded as good, average or poor. </w:t>
      </w:r>
      <w:r>
        <w:rPr>
          <w:b/>
          <w:bCs/>
          <w:color w:val="000000"/>
          <w:spacing w:val="-3"/>
        </w:rPr>
        <w:t xml:space="preserve">Results: </w:t>
      </w:r>
      <w:r>
        <w:rPr>
          <w:color w:val="000000"/>
          <w:spacing w:val="-3"/>
        </w:rPr>
        <w:t xml:space="preserve">Discomfort was significantly lower in group B than group A (mean visual analog score 0.3 vs. 4.4; p&lt;0.001, Wilcoxon two-sample test). Endoscopic vision was good in all 20 patients in group </w:t>
      </w:r>
      <w:r>
        <w:rPr>
          <w:color w:val="000000"/>
        </w:rPr>
        <w:t>A and 18 in group B, and average in 2 in group B. None were graded as poor. Fluid in the gastric fundus was noted in 6 patients in group A and 7 in group B.</w:t>
      </w:r>
    </w:p>
    <w:p w:rsidR="000D450F" w:rsidRDefault="00456E28">
      <w:pPr>
        <w:shd w:val="clear" w:color="auto" w:fill="FFFFFF"/>
        <w:spacing w:line="238" w:lineRule="exact"/>
        <w:ind w:left="763" w:right="29"/>
        <w:jc w:val="both"/>
      </w:pPr>
      <w:r>
        <w:rPr>
          <w:b/>
          <w:bCs/>
          <w:color w:val="000000"/>
          <w:spacing w:val="-1"/>
        </w:rPr>
        <w:t xml:space="preserve">Conclusions: </w:t>
      </w:r>
      <w:r>
        <w:rPr>
          <w:color w:val="000000"/>
          <w:spacing w:val="-1"/>
        </w:rPr>
        <w:t xml:space="preserve">Allowing clear liquids for up to one hour prior to endoscopy seems acceptable, and </w:t>
      </w:r>
      <w:r>
        <w:rPr>
          <w:color w:val="000000"/>
          <w:spacing w:val="-4"/>
        </w:rPr>
        <w:t xml:space="preserve">causes minimum discomfort to patients. However, a larger study should be performed before revision </w:t>
      </w:r>
      <w:r>
        <w:rPr>
          <w:color w:val="000000"/>
        </w:rPr>
        <w:t>of current guidelines can be made.</w:t>
      </w:r>
    </w:p>
    <w:p w:rsidR="00456E28" w:rsidRDefault="00456E28">
      <w:pPr>
        <w:shd w:val="clear" w:color="auto" w:fill="FFFFFF"/>
        <w:spacing w:line="238" w:lineRule="exact"/>
        <w:ind w:left="785"/>
        <w:jc w:val="both"/>
      </w:pPr>
    </w:p>
    <w:sectPr w:rsidR="00456E28">
      <w:type w:val="continuous"/>
      <w:pgSz w:w="12240" w:h="15840"/>
      <w:pgMar w:top="1440" w:right="2340" w:bottom="360" w:left="12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E28"/>
    <w:rsid w:val="000D450F"/>
    <w:rsid w:val="00456E28"/>
    <w:rsid w:val="008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6A027A-56B9-4EE7-9D54-37C6D77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Soft</cp:lastModifiedBy>
  <cp:revision>2</cp:revision>
  <dcterms:created xsi:type="dcterms:W3CDTF">2015-10-07T05:56:00Z</dcterms:created>
  <dcterms:modified xsi:type="dcterms:W3CDTF">2015-10-07T09:31:00Z</dcterms:modified>
</cp:coreProperties>
</file>