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264C">
      <w:pPr>
        <w:shd w:val="clear" w:color="auto" w:fill="FFFFFF"/>
        <w:spacing w:line="223" w:lineRule="exact"/>
        <w:ind w:left="670" w:hanging="670"/>
      </w:pPr>
      <w:r>
        <w:rPr>
          <w:color w:val="000000"/>
          <w:spacing w:val="1"/>
          <w:sz w:val="21"/>
          <w:szCs w:val="21"/>
        </w:rPr>
        <w:t xml:space="preserve">PP 5:     Autopsy review on 'suspicious deaths' of Sri Lankans who died abroad: a study from Colombo North </w:t>
      </w:r>
      <w:r>
        <w:rPr>
          <w:color w:val="000000"/>
          <w:spacing w:val="2"/>
          <w:sz w:val="21"/>
          <w:szCs w:val="21"/>
        </w:rPr>
        <w:t>Teaching Hospital (CNTH)</w:t>
      </w:r>
    </w:p>
    <w:p w:rsidR="00000000" w:rsidRDefault="00EB264C">
      <w:pPr>
        <w:shd w:val="clear" w:color="auto" w:fill="FFFFFF"/>
        <w:spacing w:line="223" w:lineRule="exact"/>
        <w:ind w:left="677"/>
      </w:pPr>
      <w:proofErr w:type="spellStart"/>
      <w:r>
        <w:rPr>
          <w:i/>
          <w:iCs/>
          <w:color w:val="000000"/>
          <w:spacing w:val="2"/>
        </w:rPr>
        <w:t>Perera</w:t>
      </w:r>
      <w:proofErr w:type="spellEnd"/>
      <w:r>
        <w:rPr>
          <w:i/>
          <w:iCs/>
          <w:color w:val="000000"/>
          <w:spacing w:val="2"/>
        </w:rPr>
        <w:t xml:space="preserve"> WNS, </w:t>
      </w:r>
      <w:proofErr w:type="spellStart"/>
      <w:r>
        <w:rPr>
          <w:i/>
          <w:iCs/>
          <w:color w:val="000000"/>
          <w:spacing w:val="2"/>
          <w:u w:val="single"/>
        </w:rPr>
        <w:t>Edirisinzhe</w:t>
      </w:r>
      <w:proofErr w:type="spellEnd"/>
      <w:r>
        <w:rPr>
          <w:i/>
          <w:iCs/>
          <w:color w:val="000000"/>
          <w:spacing w:val="2"/>
          <w:u w:val="single"/>
        </w:rPr>
        <w:t xml:space="preserve"> PAS,</w:t>
      </w:r>
      <w:r>
        <w:rPr>
          <w:i/>
          <w:iCs/>
          <w:color w:val="000000"/>
          <w:spacing w:val="2"/>
        </w:rPr>
        <w:t xml:space="preserve"> </w:t>
      </w:r>
      <w:proofErr w:type="spellStart"/>
      <w:r>
        <w:rPr>
          <w:i/>
          <w:iCs/>
          <w:color w:val="000000"/>
          <w:spacing w:val="2"/>
        </w:rPr>
        <w:t>Kitulwatte</w:t>
      </w:r>
      <w:proofErr w:type="spellEnd"/>
      <w:r>
        <w:rPr>
          <w:i/>
          <w:iCs/>
          <w:color w:val="000000"/>
          <w:spacing w:val="2"/>
        </w:rPr>
        <w:t xml:space="preserve"> IDG</w:t>
      </w:r>
    </w:p>
    <w:p w:rsidR="00000000" w:rsidRDefault="00EB264C">
      <w:pPr>
        <w:shd w:val="clear" w:color="auto" w:fill="FFFFFF"/>
        <w:spacing w:line="223" w:lineRule="exact"/>
        <w:ind w:left="670"/>
      </w:pPr>
      <w:r>
        <w:rPr>
          <w:i/>
          <w:iCs/>
          <w:color w:val="000000"/>
          <w:spacing w:val="1"/>
        </w:rPr>
        <w:t xml:space="preserve">Department of Forensic Medicine, Faculty of Medicine, University </w:t>
      </w:r>
      <w:proofErr w:type="spellStart"/>
      <w:r>
        <w:rPr>
          <w:i/>
          <w:iCs/>
          <w:color w:val="000000"/>
          <w:spacing w:val="1"/>
        </w:rPr>
        <w:t>ofKelaniya</w:t>
      </w:r>
      <w:proofErr w:type="spellEnd"/>
    </w:p>
    <w:p w:rsidR="00000000" w:rsidRDefault="00EB264C">
      <w:pPr>
        <w:shd w:val="clear" w:color="auto" w:fill="FFFFFF"/>
        <w:spacing w:before="230" w:line="223" w:lineRule="exact"/>
        <w:ind w:left="670" w:right="14"/>
        <w:jc w:val="both"/>
      </w:pPr>
      <w:r>
        <w:rPr>
          <w:color w:val="000000"/>
          <w:spacing w:val="3"/>
        </w:rPr>
        <w:t xml:space="preserve">Background: Many Sri Lankans have left as migrant workers for the past three decades. When such a </w:t>
      </w:r>
      <w:r>
        <w:rPr>
          <w:color w:val="000000"/>
        </w:rPr>
        <w:t xml:space="preserve">person dies in the host country and the family is in doubt about the death, investigations are initiated in Sri </w:t>
      </w:r>
      <w:r>
        <w:rPr>
          <w:color w:val="000000"/>
          <w:spacing w:val="1"/>
        </w:rPr>
        <w:t>Lanka including an autopsy.</w:t>
      </w:r>
    </w:p>
    <w:p w:rsidR="00000000" w:rsidRDefault="00EB264C">
      <w:pPr>
        <w:shd w:val="clear" w:color="auto" w:fill="FFFFFF"/>
        <w:spacing w:before="7" w:line="223" w:lineRule="exact"/>
        <w:ind w:left="677" w:right="14"/>
        <w:jc w:val="both"/>
      </w:pPr>
      <w:r>
        <w:rPr>
          <w:color w:val="000000"/>
        </w:rPr>
        <w:t>Objective: To stud</w:t>
      </w:r>
      <w:r>
        <w:rPr>
          <w:color w:val="000000"/>
        </w:rPr>
        <w:t xml:space="preserve">y the epidemiological details of the deceased persons, the difference of the cause and the </w:t>
      </w:r>
      <w:r>
        <w:rPr>
          <w:color w:val="000000"/>
          <w:spacing w:val="1"/>
        </w:rPr>
        <w:t>circumstance of death after being subjected to an autopsy in Sri Lanka.</w:t>
      </w:r>
    </w:p>
    <w:p w:rsidR="00000000" w:rsidRDefault="00EB264C">
      <w:pPr>
        <w:shd w:val="clear" w:color="auto" w:fill="FFFFFF"/>
        <w:spacing w:line="223" w:lineRule="exact"/>
        <w:ind w:left="670"/>
        <w:jc w:val="both"/>
      </w:pPr>
      <w:r>
        <w:rPr>
          <w:color w:val="000000"/>
          <w:spacing w:val="4"/>
        </w:rPr>
        <w:t>Design, setting and methods: A retrospective descriptive analysis was carried out on suspicio</w:t>
      </w:r>
      <w:r>
        <w:rPr>
          <w:color w:val="000000"/>
          <w:spacing w:val="4"/>
        </w:rPr>
        <w:t xml:space="preserve">us deaths </w:t>
      </w:r>
      <w:r>
        <w:rPr>
          <w:color w:val="000000"/>
          <w:spacing w:val="1"/>
        </w:rPr>
        <w:t xml:space="preserve">that occurred in other countries based on autopsy reports, and the case notes attached to them (including </w:t>
      </w:r>
      <w:r>
        <w:rPr>
          <w:color w:val="000000"/>
        </w:rPr>
        <w:t xml:space="preserve">certificates of deaths and autopsy reports sent by host countries) at the Medico-Legal Unit of CNTH from </w:t>
      </w:r>
      <w:r>
        <w:rPr>
          <w:color w:val="000000"/>
          <w:spacing w:val="1"/>
        </w:rPr>
        <w:t>January 2003 to March 2007.</w:t>
      </w:r>
    </w:p>
    <w:p w:rsidR="00EB264C" w:rsidRDefault="00EB264C">
      <w:pPr>
        <w:shd w:val="clear" w:color="auto" w:fill="FFFFFF"/>
        <w:spacing w:before="7" w:line="223" w:lineRule="exact"/>
        <w:ind w:left="677"/>
        <w:jc w:val="both"/>
      </w:pPr>
      <w:r>
        <w:rPr>
          <w:color w:val="000000"/>
        </w:rPr>
        <w:t>Results</w:t>
      </w:r>
      <w:r>
        <w:rPr>
          <w:color w:val="000000"/>
        </w:rPr>
        <w:t xml:space="preserve">: Out of 52 deaths examined, 69% died in the Middle East, whereas 17% and 10% died in Asia and </w:t>
      </w:r>
      <w:r>
        <w:rPr>
          <w:color w:val="000000"/>
          <w:spacing w:val="1"/>
        </w:rPr>
        <w:t xml:space="preserve">Europe. 50% and 44% were skilled and unskilled workers respectively. The mean time interval of receiving </w:t>
      </w:r>
      <w:r>
        <w:rPr>
          <w:color w:val="000000"/>
          <w:spacing w:val="2"/>
        </w:rPr>
        <w:t>a body was 3 weeks from the date of death. Analysis of d</w:t>
      </w:r>
      <w:r>
        <w:rPr>
          <w:color w:val="000000"/>
          <w:spacing w:val="2"/>
        </w:rPr>
        <w:t xml:space="preserve">ocuments revealed that only 51% deaths had a cause of death (COD) and 18%, 12%, 8% of deaths were suicides, accidents and homicides respectively. </w:t>
      </w:r>
      <w:r>
        <w:rPr>
          <w:color w:val="000000"/>
          <w:spacing w:val="5"/>
        </w:rPr>
        <w:t xml:space="preserve">69% of cases revealed a COD after autopsy in Sri Lanka. Majority were related to trauma (40%). </w:t>
      </w:r>
      <w:r>
        <w:rPr>
          <w:color w:val="000000"/>
        </w:rPr>
        <w:t>Comparison of a</w:t>
      </w:r>
      <w:r>
        <w:rPr>
          <w:color w:val="000000"/>
        </w:rPr>
        <w:t xml:space="preserve">utopsy reports revealed that our injury detection was much better (p=0.001). </w:t>
      </w:r>
      <w:r>
        <w:rPr>
          <w:color w:val="000000"/>
          <w:spacing w:val="3"/>
        </w:rPr>
        <w:t xml:space="preserve">Conclusions: Since many deaths abroad are trauma related, an autopsy examination should be made </w:t>
      </w:r>
      <w:r>
        <w:rPr>
          <w:color w:val="000000"/>
          <w:spacing w:val="1"/>
        </w:rPr>
        <w:t>mandatory in Sri Lanka to resolve problems of insurance and compensation of these m</w:t>
      </w:r>
      <w:r>
        <w:rPr>
          <w:color w:val="000000"/>
          <w:spacing w:val="1"/>
        </w:rPr>
        <w:t>igrant workers.</w:t>
      </w:r>
    </w:p>
    <w:sectPr w:rsidR="00EB264C">
      <w:type w:val="continuous"/>
      <w:pgSz w:w="12240" w:h="15840"/>
      <w:pgMar w:top="1440" w:right="2174" w:bottom="720" w:left="66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264C"/>
    <w:rsid w:val="00EB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2015-10-07T07:01:00Z</dcterms:created>
  <dcterms:modified xsi:type="dcterms:W3CDTF">2015-10-07T07:02:00Z</dcterms:modified>
</cp:coreProperties>
</file>