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5D" w:rsidRDefault="00C5785D">
      <w:pPr>
        <w:shd w:val="clear" w:color="auto" w:fill="FFFFFF"/>
        <w:spacing w:line="223" w:lineRule="exact"/>
        <w:ind w:left="7"/>
        <w:rPr>
          <w:color w:val="000000"/>
          <w:spacing w:val="7"/>
        </w:rPr>
      </w:pPr>
      <w:r>
        <w:rPr>
          <w:color w:val="000000"/>
          <w:spacing w:val="7"/>
        </w:rPr>
        <w:t>Op31</w:t>
      </w:r>
    </w:p>
    <w:p w:rsidR="00000000" w:rsidRDefault="00C5785D">
      <w:pPr>
        <w:shd w:val="clear" w:color="auto" w:fill="FFFFFF"/>
        <w:spacing w:line="223" w:lineRule="exact"/>
        <w:ind w:left="7"/>
      </w:pPr>
      <w:proofErr w:type="spellStart"/>
      <w:r>
        <w:rPr>
          <w:color w:val="000000"/>
          <w:spacing w:val="7"/>
        </w:rPr>
        <w:t>Obliterative</w:t>
      </w:r>
      <w:proofErr w:type="spellEnd"/>
      <w:r>
        <w:rPr>
          <w:color w:val="000000"/>
          <w:spacing w:val="7"/>
        </w:rPr>
        <w:t xml:space="preserve"> endarteritis in </w:t>
      </w:r>
      <w:proofErr w:type="spellStart"/>
      <w:r>
        <w:rPr>
          <w:color w:val="000000"/>
          <w:spacing w:val="7"/>
        </w:rPr>
        <w:t>placentae</w:t>
      </w:r>
      <w:proofErr w:type="spellEnd"/>
      <w:r>
        <w:rPr>
          <w:color w:val="000000"/>
          <w:spacing w:val="7"/>
        </w:rPr>
        <w:t xml:space="preserve"> and hypertensive disorders of pregnancy: a case control study</w:t>
      </w:r>
    </w:p>
    <w:p w:rsidR="00000000" w:rsidRDefault="00C5785D">
      <w:pPr>
        <w:shd w:val="clear" w:color="auto" w:fill="FFFFFF"/>
        <w:spacing w:line="223" w:lineRule="exact"/>
      </w:pPr>
      <w:r>
        <w:rPr>
          <w:i/>
          <w:iCs/>
          <w:color w:val="000000"/>
          <w:spacing w:val="-3"/>
          <w:sz w:val="21"/>
          <w:szCs w:val="21"/>
        </w:rPr>
        <w:t xml:space="preserve">Salgado LSS,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Casather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DM,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Abeysuriya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V</w:t>
      </w:r>
    </w:p>
    <w:p w:rsidR="00000000" w:rsidRDefault="00C5785D">
      <w:pPr>
        <w:shd w:val="clear" w:color="auto" w:fill="FFFFFF"/>
        <w:spacing w:line="223" w:lineRule="exact"/>
      </w:pPr>
      <w:r>
        <w:rPr>
          <w:i/>
          <w:iCs/>
          <w:color w:val="000000"/>
          <w:spacing w:val="2"/>
        </w:rPr>
        <w:t xml:space="preserve">Department of Anatomy, Faculty of Medicine, University </w:t>
      </w:r>
      <w:proofErr w:type="spellStart"/>
      <w:r>
        <w:rPr>
          <w:i/>
          <w:iCs/>
          <w:color w:val="000000"/>
          <w:spacing w:val="2"/>
        </w:rPr>
        <w:t>ofKelaniya</w:t>
      </w:r>
      <w:proofErr w:type="spellEnd"/>
    </w:p>
    <w:p w:rsidR="00000000" w:rsidRDefault="00C5785D">
      <w:pPr>
        <w:shd w:val="clear" w:color="auto" w:fill="FFFFFF"/>
        <w:spacing w:before="230" w:line="223" w:lineRule="exact"/>
        <w:ind w:left="14"/>
      </w:pPr>
      <w:r>
        <w:rPr>
          <w:color w:val="000000"/>
          <w:spacing w:val="3"/>
        </w:rPr>
        <w:t xml:space="preserve">Objective: </w:t>
      </w:r>
      <w:proofErr w:type="spellStart"/>
      <w:r>
        <w:rPr>
          <w:color w:val="000000"/>
          <w:spacing w:val="3"/>
        </w:rPr>
        <w:t>Obliterative</w:t>
      </w:r>
      <w:proofErr w:type="spellEnd"/>
      <w:r>
        <w:rPr>
          <w:color w:val="000000"/>
          <w:spacing w:val="3"/>
        </w:rPr>
        <w:t xml:space="preserve"> endarteritis in placenta is known to interrupt the fetal circulation in hypertensive </w:t>
      </w:r>
      <w:r>
        <w:rPr>
          <w:color w:val="000000"/>
          <w:spacing w:val="1"/>
        </w:rPr>
        <w:t>disorders related to pregnancy.</w:t>
      </w:r>
    </w:p>
    <w:p w:rsidR="00C5785D" w:rsidRDefault="00C5785D">
      <w:pPr>
        <w:shd w:val="clear" w:color="auto" w:fill="FFFFFF"/>
        <w:spacing w:line="223" w:lineRule="exact"/>
        <w:ind w:left="14"/>
        <w:jc w:val="both"/>
      </w:pPr>
      <w:r>
        <w:rPr>
          <w:color w:val="000000"/>
          <w:spacing w:val="4"/>
        </w:rPr>
        <w:t xml:space="preserve">Design, setting and methods: Case control study was performed among 196 pregnant mothers (median </w:t>
      </w:r>
      <w:r>
        <w:rPr>
          <w:color w:val="000000"/>
        </w:rPr>
        <w:t>age of 29 years, r</w:t>
      </w:r>
      <w:r>
        <w:rPr>
          <w:color w:val="000000"/>
        </w:rPr>
        <w:t xml:space="preserve">ange 15-42 years) with hypertensive disorders complicating pregnancy and 150 normal </w:t>
      </w:r>
      <w:r>
        <w:rPr>
          <w:color w:val="000000"/>
          <w:spacing w:val="1"/>
        </w:rPr>
        <w:t xml:space="preserve">mothers (median age 28 years; range 15-41 years). Mothers who had blood pressure of 140/90 mmHg or </w:t>
      </w:r>
      <w:r>
        <w:rPr>
          <w:color w:val="000000"/>
          <w:spacing w:val="3"/>
        </w:rPr>
        <w:t>above on admission and remaining above that level after 24 hours of admis</w:t>
      </w:r>
      <w:r>
        <w:rPr>
          <w:color w:val="000000"/>
          <w:spacing w:val="3"/>
        </w:rPr>
        <w:t xml:space="preserve">sion, mothers with diastolic </w:t>
      </w:r>
      <w:r>
        <w:rPr>
          <w:color w:val="000000"/>
        </w:rPr>
        <w:t xml:space="preserve">blood pressure of 110 mmHg on admission, </w:t>
      </w:r>
      <w:proofErr w:type="spellStart"/>
      <w:r>
        <w:rPr>
          <w:color w:val="000000"/>
        </w:rPr>
        <w:t>eclamptic</w:t>
      </w:r>
      <w:proofErr w:type="spellEnd"/>
      <w:r>
        <w:rPr>
          <w:color w:val="000000"/>
        </w:rPr>
        <w:t xml:space="preserve"> mothers and known hypertensive mothers who are </w:t>
      </w:r>
      <w:r>
        <w:rPr>
          <w:color w:val="000000"/>
          <w:spacing w:val="1"/>
        </w:rPr>
        <w:t xml:space="preserve">currently on antihypertensive drugs were included. All cases were classified as essential hypertension, </w:t>
      </w:r>
      <w:r>
        <w:rPr>
          <w:color w:val="000000"/>
        </w:rPr>
        <w:t>pregnancy induced hyperte</w:t>
      </w:r>
      <w:r>
        <w:rPr>
          <w:color w:val="000000"/>
        </w:rPr>
        <w:t>nsion (PIH), pre-</w:t>
      </w:r>
      <w:proofErr w:type="spellStart"/>
      <w:r>
        <w:rPr>
          <w:color w:val="000000"/>
        </w:rPr>
        <w:t>eclamptic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toxaemia</w:t>
      </w:r>
      <w:proofErr w:type="spellEnd"/>
      <w:r>
        <w:rPr>
          <w:color w:val="000000"/>
        </w:rPr>
        <w:t xml:space="preserve"> (PET), severe pre-</w:t>
      </w:r>
      <w:proofErr w:type="spellStart"/>
      <w:r>
        <w:rPr>
          <w:color w:val="000000"/>
        </w:rPr>
        <w:t>eclamptic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toxaemia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  <w:spacing w:val="6"/>
        </w:rPr>
        <w:t>eclampsia</w:t>
      </w:r>
      <w:proofErr w:type="spellEnd"/>
      <w:r>
        <w:rPr>
          <w:color w:val="000000"/>
          <w:spacing w:val="6"/>
        </w:rPr>
        <w:t xml:space="preserve">. </w:t>
      </w:r>
      <w:proofErr w:type="spellStart"/>
      <w:r>
        <w:rPr>
          <w:color w:val="000000"/>
          <w:spacing w:val="6"/>
        </w:rPr>
        <w:t>Haematoxyiin</w:t>
      </w:r>
      <w:proofErr w:type="spellEnd"/>
      <w:r>
        <w:rPr>
          <w:color w:val="000000"/>
          <w:spacing w:val="6"/>
        </w:rPr>
        <w:t xml:space="preserve"> and Eosin stained placental tissue sections were visualized under light </w:t>
      </w:r>
      <w:r>
        <w:rPr>
          <w:color w:val="000000"/>
        </w:rPr>
        <w:t xml:space="preserve">microcopy. Presence of </w:t>
      </w:r>
      <w:proofErr w:type="spellStart"/>
      <w:r>
        <w:rPr>
          <w:color w:val="000000"/>
        </w:rPr>
        <w:t>Obliterative</w:t>
      </w:r>
      <w:proofErr w:type="spellEnd"/>
      <w:r>
        <w:rPr>
          <w:color w:val="000000"/>
        </w:rPr>
        <w:t xml:space="preserve"> endarteritis was confirmed by the swelling, pro</w:t>
      </w:r>
      <w:r>
        <w:rPr>
          <w:color w:val="000000"/>
        </w:rPr>
        <w:t xml:space="preserve">liferation of endothelial cells, thickening of the basement membrane and </w:t>
      </w:r>
      <w:proofErr w:type="spellStart"/>
      <w:r>
        <w:rPr>
          <w:color w:val="000000"/>
        </w:rPr>
        <w:t>fibromuscular</w:t>
      </w:r>
      <w:proofErr w:type="spellEnd"/>
      <w:r>
        <w:rPr>
          <w:color w:val="000000"/>
        </w:rPr>
        <w:t xml:space="preserve"> sclerosis of the vessel wall. Results: In controls, 61/150 (40.7 %) and in cases, 150/196 (76.5%) had endarteritis (P=0.001). Among the </w:t>
      </w:r>
      <w:r>
        <w:rPr>
          <w:color w:val="000000"/>
          <w:spacing w:val="2"/>
        </w:rPr>
        <w:t xml:space="preserve">cases, </w:t>
      </w:r>
      <w:proofErr w:type="spellStart"/>
      <w:r>
        <w:rPr>
          <w:color w:val="000000"/>
          <w:spacing w:val="2"/>
        </w:rPr>
        <w:t>placentae</w:t>
      </w:r>
      <w:proofErr w:type="spellEnd"/>
      <w:r>
        <w:rPr>
          <w:color w:val="000000"/>
          <w:spacing w:val="2"/>
        </w:rPr>
        <w:t xml:space="preserve"> in mothers with </w:t>
      </w:r>
      <w:r>
        <w:rPr>
          <w:color w:val="000000"/>
          <w:spacing w:val="2"/>
        </w:rPr>
        <w:t xml:space="preserve">essential hypertension, PIH and PET showed endarteritis in 24/34 (70.6 </w:t>
      </w:r>
      <w:r>
        <w:rPr>
          <w:color w:val="000000"/>
          <w:spacing w:val="1"/>
        </w:rPr>
        <w:t xml:space="preserve">%), 73/93 (75.3%) and 29/37 (78.4 %) respectively. 24/32 (75%) </w:t>
      </w:r>
      <w:proofErr w:type="spellStart"/>
      <w:r>
        <w:rPr>
          <w:color w:val="000000"/>
          <w:spacing w:val="1"/>
        </w:rPr>
        <w:t>placentae</w:t>
      </w:r>
      <w:proofErr w:type="spellEnd"/>
      <w:r>
        <w:rPr>
          <w:color w:val="000000"/>
          <w:spacing w:val="1"/>
        </w:rPr>
        <w:t xml:space="preserve"> of mothers with severe pre-</w:t>
      </w:r>
      <w:proofErr w:type="spellStart"/>
      <w:r>
        <w:rPr>
          <w:color w:val="000000"/>
        </w:rPr>
        <w:t>eclapmtic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toxaemia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eclampsia</w:t>
      </w:r>
      <w:proofErr w:type="spellEnd"/>
      <w:r>
        <w:rPr>
          <w:color w:val="000000"/>
        </w:rPr>
        <w:t xml:space="preserve"> had endarteritis (severe vs. non-severe hypertensive</w:t>
      </w:r>
      <w:r>
        <w:rPr>
          <w:color w:val="000000"/>
        </w:rPr>
        <w:t xml:space="preserve"> disorders, P=0.2). Conclusion: The incidence of </w:t>
      </w:r>
      <w:proofErr w:type="spellStart"/>
      <w:r>
        <w:rPr>
          <w:color w:val="000000"/>
        </w:rPr>
        <w:t>Obliterative</w:t>
      </w:r>
      <w:proofErr w:type="spellEnd"/>
      <w:r>
        <w:rPr>
          <w:color w:val="000000"/>
        </w:rPr>
        <w:t xml:space="preserve"> endarteritis in placenta is common in hypertensive disorders, but </w:t>
      </w:r>
      <w:r>
        <w:rPr>
          <w:color w:val="000000"/>
          <w:spacing w:val="1"/>
        </w:rPr>
        <w:t>showed no significant difference with the different types of hypertensive disorders.</w:t>
      </w:r>
    </w:p>
    <w:sectPr w:rsidR="00C5785D">
      <w:type w:val="continuous"/>
      <w:pgSz w:w="12240" w:h="15840"/>
      <w:pgMar w:top="1440" w:right="2293" w:bottom="720" w:left="11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785D"/>
    <w:rsid w:val="00C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2015-10-07T06:43:00Z</dcterms:created>
  <dcterms:modified xsi:type="dcterms:W3CDTF">2015-10-07T06:43:00Z</dcterms:modified>
</cp:coreProperties>
</file>