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62A">
      <w:pPr>
        <w:shd w:val="clear" w:color="auto" w:fill="FFFFFF"/>
        <w:spacing w:line="223" w:lineRule="exact"/>
        <w:ind w:left="713" w:hanging="713"/>
      </w:pPr>
      <w:r>
        <w:rPr>
          <w:b/>
          <w:bCs/>
          <w:color w:val="000000"/>
        </w:rPr>
        <w:t>OP 64</w:t>
      </w:r>
      <w:proofErr w:type="gramStart"/>
      <w:r>
        <w:rPr>
          <w:b/>
          <w:bCs/>
          <w:color w:val="000000"/>
        </w:rPr>
        <w:t>:  The</w:t>
      </w:r>
      <w:proofErr w:type="gramEnd"/>
      <w:r>
        <w:rPr>
          <w:b/>
          <w:bCs/>
          <w:color w:val="000000"/>
        </w:rPr>
        <w:t xml:space="preserve"> Ragama Health Study: the methodology of the prospective cohort study for the establishment of diagnostic criteria for metabolic syndrome in Sri Lankans</w:t>
      </w:r>
    </w:p>
    <w:p w:rsidR="00000000" w:rsidRDefault="0076362A">
      <w:pPr>
        <w:shd w:val="clear" w:color="auto" w:fill="FFFFFF"/>
        <w:spacing w:line="223" w:lineRule="exact"/>
        <w:ind w:left="734"/>
      </w:pPr>
      <w:r>
        <w:rPr>
          <w:i/>
          <w:iCs/>
          <w:color w:val="000000"/>
          <w:spacing w:val="2"/>
          <w:sz w:val="21"/>
          <w:szCs w:val="21"/>
          <w:u w:val="single"/>
        </w:rPr>
        <w:t>Wickremasinghe^4R',</w:t>
      </w:r>
      <w:r>
        <w:rPr>
          <w:i/>
          <w:iCs/>
          <w:color w:val="000000"/>
          <w:spacing w:val="2"/>
          <w:sz w:val="21"/>
          <w:szCs w:val="21"/>
        </w:rPr>
        <w:t xml:space="preserve"> de Silva HJ, de Silva HA'', de Silva NR</w:t>
      </w:r>
      <w:proofErr w:type="gramStart"/>
      <w:r>
        <w:rPr>
          <w:i/>
          <w:iCs/>
          <w:color w:val="000000"/>
          <w:spacing w:val="2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2"/>
          <w:sz w:val="21"/>
          <w:szCs w:val="21"/>
        </w:rPr>
        <w:t>,</w:t>
      </w:r>
      <w:proofErr w:type="gramEnd"/>
      <w:r>
        <w:rPr>
          <w:i/>
          <w:iCs/>
          <w:color w:val="000000"/>
          <w:spacing w:val="2"/>
          <w:sz w:val="21"/>
          <w:szCs w:val="21"/>
        </w:rPr>
        <w:t xml:space="preserve"> Kasturiratne </w:t>
      </w:r>
      <w:r>
        <w:rPr>
          <w:i/>
          <w:iCs/>
          <w:smallCaps/>
          <w:color w:val="000000"/>
          <w:spacing w:val="2"/>
          <w:sz w:val="21"/>
          <w:szCs w:val="21"/>
        </w:rPr>
        <w:t xml:space="preserve">a', </w:t>
      </w:r>
      <w:r>
        <w:rPr>
          <w:i/>
          <w:iCs/>
          <w:color w:val="000000"/>
          <w:spacing w:val="2"/>
          <w:sz w:val="21"/>
          <w:szCs w:val="21"/>
        </w:rPr>
        <w:t>Pinidiyapathirage J,</w:t>
      </w:r>
    </w:p>
    <w:p w:rsidR="00000000" w:rsidRDefault="0076362A">
      <w:pPr>
        <w:shd w:val="clear" w:color="auto" w:fill="FFFFFF"/>
        <w:spacing w:line="223" w:lineRule="exact"/>
        <w:ind w:left="720"/>
      </w:pPr>
      <w:r>
        <w:rPr>
          <w:i/>
          <w:iCs/>
          <w:color w:val="000000"/>
          <w:spacing w:val="1"/>
        </w:rPr>
        <w:t>Chakrewarthy S, Pathmeswaran A</w:t>
      </w:r>
      <w:r>
        <w:rPr>
          <w:i/>
          <w:iCs/>
          <w:color w:val="000000"/>
          <w:spacing w:val="1"/>
          <w:vertAlign w:val="superscript"/>
        </w:rPr>
        <w:t>]</w:t>
      </w:r>
      <w:r>
        <w:rPr>
          <w:i/>
          <w:iCs/>
          <w:color w:val="000000"/>
          <w:spacing w:val="1"/>
        </w:rPr>
        <w:t>, Weerasinghe GAK</w:t>
      </w:r>
      <w:proofErr w:type="gramStart"/>
      <w:r>
        <w:rPr>
          <w:i/>
          <w:iCs/>
          <w:color w:val="000000"/>
          <w:spacing w:val="1"/>
          <w:vertAlign w:val="superscript"/>
        </w:rPr>
        <w:t>!</w:t>
      </w:r>
      <w:r>
        <w:rPr>
          <w:i/>
          <w:iCs/>
          <w:color w:val="000000"/>
          <w:spacing w:val="1"/>
        </w:rPr>
        <w:t>,</w:t>
      </w:r>
      <w:proofErr w:type="gramEnd"/>
      <w:r>
        <w:rPr>
          <w:i/>
          <w:iCs/>
          <w:color w:val="000000"/>
          <w:spacing w:val="1"/>
        </w:rPr>
        <w:t xml:space="preserve"> Abeywickreme W</w:t>
      </w:r>
      <w:r>
        <w:rPr>
          <w:i/>
          <w:iCs/>
          <w:color w:val="000000"/>
          <w:spacing w:val="1"/>
          <w:vertAlign w:val="superscript"/>
        </w:rPr>
        <w:t>]</w:t>
      </w:r>
      <w:r>
        <w:rPr>
          <w:i/>
          <w:iCs/>
          <w:color w:val="000000"/>
          <w:spacing w:val="1"/>
        </w:rPr>
        <w:t>, Makaya M~, Mizoue T, Kato</w:t>
      </w:r>
    </w:p>
    <w:p w:rsidR="00000000" w:rsidRDefault="0076362A">
      <w:pPr>
        <w:shd w:val="clear" w:color="auto" w:fill="FFFFFF"/>
        <w:spacing w:line="223" w:lineRule="exact"/>
        <w:ind w:left="706"/>
      </w:pPr>
      <w:r>
        <w:rPr>
          <w:i/>
          <w:iCs/>
          <w:color w:val="000000"/>
          <w:spacing w:val="-4"/>
          <w:sz w:val="21"/>
          <w:szCs w:val="21"/>
        </w:rPr>
        <w:t>N~ for the Ragama Health Study group</w:t>
      </w:r>
    </w:p>
    <w:p w:rsidR="00000000" w:rsidRDefault="0076362A">
      <w:pPr>
        <w:shd w:val="clear" w:color="auto" w:fill="FFFFFF"/>
        <w:spacing w:line="223" w:lineRule="exact"/>
        <w:ind w:left="720"/>
      </w:pPr>
      <w:r>
        <w:rPr>
          <w:i/>
          <w:iCs/>
          <w:color w:val="000000"/>
          <w:spacing w:val="-4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4"/>
          <w:sz w:val="21"/>
          <w:szCs w:val="21"/>
        </w:rPr>
        <w:t xml:space="preserve"> Faculty of Medicine, University ofKelaniya</w:t>
      </w:r>
    </w:p>
    <w:p w:rsidR="00000000" w:rsidRDefault="0076362A">
      <w:pPr>
        <w:shd w:val="clear" w:color="auto" w:fill="FFFFFF"/>
        <w:spacing w:line="223" w:lineRule="exact"/>
        <w:ind w:left="713"/>
      </w:pPr>
      <w:proofErr w:type="gramStart"/>
      <w:r>
        <w:rPr>
          <w:i/>
          <w:iCs/>
          <w:color w:val="000000"/>
        </w:rPr>
        <w:t>' International</w:t>
      </w:r>
      <w:proofErr w:type="gramEnd"/>
      <w:r>
        <w:rPr>
          <w:i/>
          <w:iCs/>
          <w:color w:val="000000"/>
        </w:rPr>
        <w:t xml:space="preserve"> Medical Centre of Japan, Tokyo, Japan</w:t>
      </w:r>
    </w:p>
    <w:p w:rsidR="00000000" w:rsidRDefault="0076362A">
      <w:pPr>
        <w:shd w:val="clear" w:color="auto" w:fill="FFFFFF"/>
        <w:spacing w:before="230" w:line="223" w:lineRule="exact"/>
        <w:ind w:left="713" w:right="36"/>
        <w:jc w:val="both"/>
      </w:pPr>
      <w:r>
        <w:rPr>
          <w:b/>
          <w:bCs/>
          <w:color w:val="000000"/>
          <w:spacing w:val="1"/>
        </w:rPr>
        <w:t>Backg</w:t>
      </w:r>
      <w:r>
        <w:rPr>
          <w:b/>
          <w:bCs/>
          <w:color w:val="000000"/>
          <w:spacing w:val="1"/>
        </w:rPr>
        <w:t xml:space="preserve">round: </w:t>
      </w:r>
      <w:r>
        <w:rPr>
          <w:color w:val="000000"/>
          <w:spacing w:val="1"/>
        </w:rPr>
        <w:t xml:space="preserve">Sri Lanka is in the midst of the epidemiologic transition with non-communicable diseases </w:t>
      </w:r>
      <w:r>
        <w:rPr>
          <w:color w:val="000000"/>
          <w:spacing w:val="2"/>
        </w:rPr>
        <w:t xml:space="preserve">being a leading cause of death and hospitalization. This pilot study is a part of an international study </w:t>
      </w:r>
      <w:r>
        <w:rPr>
          <w:color w:val="000000"/>
          <w:spacing w:val="3"/>
        </w:rPr>
        <w:t xml:space="preserve">conducted by the International Medical Centre of Japan </w:t>
      </w:r>
      <w:r>
        <w:rPr>
          <w:color w:val="000000"/>
          <w:spacing w:val="3"/>
        </w:rPr>
        <w:t xml:space="preserve">(IMCJ) in collaboration with the Faculty of </w:t>
      </w:r>
      <w:r>
        <w:rPr>
          <w:color w:val="000000"/>
          <w:spacing w:val="1"/>
        </w:rPr>
        <w:t>Medicine, University ofKelaniya.</w:t>
      </w:r>
    </w:p>
    <w:p w:rsidR="00000000" w:rsidRDefault="0076362A">
      <w:pPr>
        <w:shd w:val="clear" w:color="auto" w:fill="FFFFFF"/>
        <w:spacing w:line="223" w:lineRule="exact"/>
        <w:ind w:left="720" w:right="58"/>
        <w:jc w:val="both"/>
      </w:pPr>
      <w:r>
        <w:rPr>
          <w:b/>
          <w:bCs/>
          <w:color w:val="000000"/>
          <w:spacing w:val="2"/>
        </w:rPr>
        <w:t xml:space="preserve">Objective; To </w:t>
      </w:r>
      <w:proofErr w:type="gramStart"/>
      <w:r>
        <w:rPr>
          <w:color w:val="000000"/>
          <w:spacing w:val="2"/>
        </w:rPr>
        <w:t>determine</w:t>
      </w:r>
      <w:proofErr w:type="gramEnd"/>
      <w:r>
        <w:rPr>
          <w:color w:val="000000"/>
          <w:spacing w:val="2"/>
        </w:rPr>
        <w:t xml:space="preserve"> the prevalence of major metabolic disorders and to establish diagnostic criteria </w:t>
      </w:r>
      <w:r>
        <w:rPr>
          <w:color w:val="000000"/>
        </w:rPr>
        <w:t>for metabolic syndrome in the Sri Lankan population as a pilot study.</w:t>
      </w:r>
    </w:p>
    <w:p w:rsidR="0076362A" w:rsidRDefault="0076362A">
      <w:pPr>
        <w:shd w:val="clear" w:color="auto" w:fill="FFFFFF"/>
        <w:spacing w:line="223" w:lineRule="exact"/>
        <w:ind w:left="713" w:right="14"/>
        <w:jc w:val="both"/>
      </w:pPr>
      <w:r>
        <w:rPr>
          <w:b/>
          <w:bCs/>
          <w:color w:val="000000"/>
        </w:rPr>
        <w:t xml:space="preserve">Design, setting and methods: </w:t>
      </w:r>
      <w:r>
        <w:rPr>
          <w:color w:val="000000"/>
        </w:rPr>
        <w:t xml:space="preserve">A random sample of 3500 adults 35-64 years was selected from the electoral register. Houses of selected subjects were visited and the selected subject invited to participate in the study. </w:t>
      </w:r>
      <w:r>
        <w:rPr>
          <w:color w:val="000000"/>
          <w:spacing w:val="4"/>
        </w:rPr>
        <w:t>Subjects were instructed to fast for 12</w:t>
      </w:r>
      <w:r>
        <w:rPr>
          <w:color w:val="000000"/>
          <w:spacing w:val="4"/>
        </w:rPr>
        <w:t xml:space="preserve"> hours and refrain from smoking and consumption of alcohol </w:t>
      </w:r>
      <w:r>
        <w:rPr>
          <w:color w:val="000000"/>
          <w:spacing w:val="3"/>
        </w:rPr>
        <w:t xml:space="preserve">overnight prior to presenting at the Family Medicine clinic of the Faculty of Medicine, University of </w:t>
      </w:r>
      <w:r>
        <w:rPr>
          <w:color w:val="000000"/>
        </w:rPr>
        <w:t xml:space="preserve">Kelaniya. At the clinic, subjects were assigned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unique identification number and a detailed </w:t>
      </w:r>
      <w:r>
        <w:rPr>
          <w:color w:val="000000"/>
        </w:rPr>
        <w:t xml:space="preserve">history taken </w:t>
      </w:r>
      <w:r>
        <w:rPr>
          <w:color w:val="000000"/>
          <w:spacing w:val="1"/>
        </w:rPr>
        <w:t xml:space="preserve">and investigations carried out. Heights, weights, blood pressure and waist and hip circumference were measured using standard techniques. Subjects underwent an ultrasound scan of the liver and a sample of </w:t>
      </w:r>
      <w:r>
        <w:rPr>
          <w:color w:val="000000"/>
          <w:spacing w:val="4"/>
        </w:rPr>
        <w:t xml:space="preserve">blood was obtained for full. </w:t>
      </w:r>
      <w:proofErr w:type="gramStart"/>
      <w:r>
        <w:rPr>
          <w:color w:val="000000"/>
          <w:spacing w:val="4"/>
        </w:rPr>
        <w:t>blood</w:t>
      </w:r>
      <w:proofErr w:type="gramEnd"/>
      <w:r>
        <w:rPr>
          <w:color w:val="000000"/>
          <w:spacing w:val="4"/>
        </w:rPr>
        <w:t xml:space="preserve"> co</w:t>
      </w:r>
      <w:r>
        <w:rPr>
          <w:color w:val="000000"/>
          <w:spacing w:val="4"/>
        </w:rPr>
        <w:t xml:space="preserve">unt, blood picture, lipid profile, serurn insulin, serum alanine </w:t>
      </w:r>
      <w:r>
        <w:rPr>
          <w:color w:val="000000"/>
        </w:rPr>
        <w:t xml:space="preserve">transferase, fasting blood sugar and for genetic analysis. Samples of blood for genetic analysis have been </w:t>
      </w:r>
      <w:r>
        <w:rPr>
          <w:color w:val="000000"/>
          <w:spacing w:val="6"/>
        </w:rPr>
        <w:t>stored at -30</w:t>
      </w:r>
      <w:r>
        <w:rPr>
          <w:rFonts w:eastAsia="Times New Roman"/>
          <w:color w:val="000000"/>
          <w:spacing w:val="6"/>
        </w:rPr>
        <w:t>° C until further analysis. In addition, subjects were administered a f</w:t>
      </w:r>
      <w:r>
        <w:rPr>
          <w:rFonts w:eastAsia="Times New Roman"/>
          <w:color w:val="000000"/>
          <w:spacing w:val="6"/>
        </w:rPr>
        <w:t xml:space="preserve">ood frequency </w:t>
      </w:r>
      <w:r>
        <w:rPr>
          <w:rFonts w:eastAsia="Times New Roman"/>
          <w:color w:val="000000"/>
        </w:rPr>
        <w:t>questionnaire and an assessment of daily physical activities recorded. All subjects with abnormal results of investigations are being followed up.</w:t>
      </w:r>
    </w:p>
    <w:sectPr w:rsidR="0076362A">
      <w:type w:val="continuous"/>
      <w:pgSz w:w="12240" w:h="15840"/>
      <w:pgMar w:top="1440" w:right="853" w:bottom="360" w:left="19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2C51"/>
    <w:rsid w:val="00182C51"/>
    <w:rsid w:val="0076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2015-10-07T06:57:00Z</dcterms:created>
  <dcterms:modified xsi:type="dcterms:W3CDTF">2015-10-07T06:58:00Z</dcterms:modified>
</cp:coreProperties>
</file>