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emf" ContentType="image/x-emf"/>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spacing w:line="360" w:lineRule="auto"/>
        <w:jc w:val="center"/>
        <w:rPr>
          <w:rFonts w:hint="default" w:ascii="Times New Roman" w:hAnsi="Times New Roman" w:cs="Times New Roman"/>
          <w:sz w:val="28"/>
          <w:szCs w:val="28"/>
          <w:lang w:val="en-SG"/>
        </w:rPr>
      </w:pPr>
      <w:bookmarkStart w:id="10" w:name="_GoBack"/>
      <w:r>
        <w:rPr>
          <w:rFonts w:hint="default" w:ascii="Times New Roman" w:hAnsi="Times New Roman" w:cs="Times New Roman" w:eastAsiaTheme="minorHAnsi"/>
          <w:b/>
          <w:bCs/>
          <w:color w:val="auto"/>
          <w:sz w:val="28"/>
          <w:szCs w:val="28"/>
          <w:lang w:val="en-SG"/>
        </w:rPr>
        <w:t>THE IMPACT ON EMPLOYEE MOTIVATION AND ORGANIZATIONAL PERFORMANCE</w:t>
      </w:r>
    </w:p>
    <w:p>
      <w:pPr>
        <w:spacing w:line="360" w:lineRule="auto"/>
        <w:jc w:val="center"/>
        <w:rPr>
          <w:rFonts w:hint="default" w:ascii="Times New Roman" w:hAnsi="Times New Roman" w:cs="Times New Roman"/>
          <w:b/>
          <w:bCs/>
          <w:sz w:val="24"/>
          <w:szCs w:val="24"/>
          <w:lang w:val="en-SG"/>
        </w:rPr>
      </w:pPr>
      <w:r>
        <w:rPr>
          <w:rFonts w:hint="default" w:ascii="Times New Roman" w:hAnsi="Times New Roman" w:cs="Times New Roman"/>
          <w:b/>
          <w:bCs/>
          <w:sz w:val="24"/>
          <w:szCs w:val="24"/>
          <w:lang w:val="en-SG"/>
        </w:rPr>
        <w:t>(EMPIRICAL STUDY ON EXECUTIVE EMPLOYEES IN GENERAL INSURANCE SECTOR IN SRI LANKA)</w:t>
      </w:r>
    </w:p>
    <w:p>
      <w:pPr>
        <w:spacing w:line="360" w:lineRule="auto"/>
        <w:jc w:val="center"/>
        <w:rPr>
          <w:rFonts w:hint="default" w:ascii="Times New Roman" w:hAnsi="Times New Roman" w:cs="Times New Roman"/>
          <w:b/>
          <w:bCs/>
          <w:vertAlign w:val="superscript"/>
          <w:lang w:val="en-SG"/>
        </w:rPr>
      </w:pPr>
      <w:r>
        <w:rPr>
          <w:rFonts w:hint="default" w:ascii="Times New Roman" w:hAnsi="Times New Roman" w:cs="Times New Roman"/>
          <w:b/>
          <w:bCs/>
          <w:lang w:val="en-SG"/>
        </w:rPr>
        <w:t xml:space="preserve">Fernando J.A.H.P </w:t>
      </w:r>
      <w:r>
        <w:rPr>
          <w:rFonts w:hint="default" w:ascii="Times New Roman" w:hAnsi="Times New Roman" w:cs="Times New Roman"/>
          <w:b/>
          <w:bCs/>
          <w:vertAlign w:val="superscript"/>
          <w:lang w:val="en-SG"/>
        </w:rPr>
        <w:t>1</w:t>
      </w:r>
      <w:r>
        <w:rPr>
          <w:rFonts w:hint="default" w:ascii="Times New Roman" w:hAnsi="Times New Roman" w:cs="Times New Roman"/>
          <w:b/>
          <w:bCs/>
          <w:lang w:val="en-SG"/>
        </w:rPr>
        <w:t xml:space="preserve"> &amp; </w:t>
      </w:r>
      <w:r>
        <w:rPr>
          <w:rFonts w:hint="default" w:ascii="Times New Roman" w:hAnsi="Times New Roman" w:cs="Times New Roman"/>
          <w:b/>
          <w:bCs/>
          <w:lang w:val="en-GB"/>
        </w:rPr>
        <w:t xml:space="preserve"> </w:t>
      </w:r>
      <w:r>
        <w:rPr>
          <w:rFonts w:hint="default" w:ascii="Times New Roman" w:hAnsi="Times New Roman" w:cs="Times New Roman"/>
          <w:b/>
          <w:bCs/>
          <w:lang w:val="en-SG"/>
        </w:rPr>
        <w:t xml:space="preserve">Buddhika R </w:t>
      </w:r>
      <w:r>
        <w:rPr>
          <w:rFonts w:hint="default" w:ascii="Times New Roman" w:hAnsi="Times New Roman" w:cs="Times New Roman"/>
          <w:b/>
          <w:bCs/>
          <w:vertAlign w:val="superscript"/>
          <w:lang w:val="en-SG"/>
        </w:rPr>
        <w:t>2</w:t>
      </w:r>
    </w:p>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rFonts w:hint="default" w:ascii="Times New Roman" w:hAnsi="Times New Roman" w:cs="Times New Roman"/>
        </w:rPr>
      </w:pPr>
      <w:r>
        <w:rPr>
          <w:rFonts w:hint="default" w:ascii="Times New Roman" w:hAnsi="Times New Roman" w:eastAsia="Helvetica" w:cs="Times New Roman"/>
          <w:i w:val="0"/>
          <w:iCs w:val="0"/>
          <w:caps w:val="0"/>
          <w:color w:val="282828"/>
          <w:spacing w:val="0"/>
          <w:sz w:val="19"/>
          <w:szCs w:val="19"/>
          <w:bdr w:val="none" w:color="auto" w:sz="0" w:space="0"/>
          <w:shd w:val="clear" w:fill="FFFFFF"/>
          <w:vertAlign w:val="superscript"/>
          <w:lang w:val="en-GB"/>
        </w:rPr>
        <w:t>1</w:t>
      </w:r>
      <w:r>
        <w:rPr>
          <w:rFonts w:hint="default" w:ascii="Times New Roman" w:hAnsi="Times New Roman" w:eastAsia="Helvetica" w:cs="Times New Roman"/>
          <w:i w:val="0"/>
          <w:iCs w:val="0"/>
          <w:caps w:val="0"/>
          <w:color w:val="282828"/>
          <w:spacing w:val="0"/>
          <w:sz w:val="19"/>
          <w:szCs w:val="19"/>
          <w:bdr w:val="none" w:color="auto" w:sz="0" w:space="0"/>
          <w:shd w:val="clear" w:fill="FFFFFF"/>
        </w:rPr>
        <w:t xml:space="preserve">University of </w:t>
      </w:r>
      <w:r>
        <w:rPr>
          <w:rFonts w:hint="default" w:ascii="Times New Roman" w:hAnsi="Times New Roman" w:eastAsia="Helvetica" w:cs="Times New Roman"/>
          <w:i w:val="0"/>
          <w:iCs w:val="0"/>
          <w:caps w:val="0"/>
          <w:color w:val="282828"/>
          <w:spacing w:val="0"/>
          <w:sz w:val="19"/>
          <w:szCs w:val="19"/>
          <w:bdr w:val="none" w:color="auto" w:sz="0" w:space="0"/>
          <w:shd w:val="clear" w:fill="FFFFFF"/>
        </w:rPr>
        <w:fldChar w:fldCharType="begin"/>
      </w:r>
      <w:r>
        <w:rPr>
          <w:rFonts w:hint="default" w:ascii="Times New Roman" w:hAnsi="Times New Roman" w:eastAsia="Helvetica" w:cs="Times New Roman"/>
          <w:i w:val="0"/>
          <w:iCs w:val="0"/>
          <w:caps w:val="0"/>
          <w:color w:val="282828"/>
          <w:spacing w:val="0"/>
          <w:sz w:val="19"/>
          <w:szCs w:val="19"/>
          <w:bdr w:val="none" w:color="auto" w:sz="0" w:space="0"/>
          <w:shd w:val="clear" w:fill="FFFFFF"/>
        </w:rPr>
        <w:instrText xml:space="preserve"> HYPERLINK "mailto:Kelaniya,hashinifernando1004@gmail.com" </w:instrText>
      </w:r>
      <w:r>
        <w:rPr>
          <w:rFonts w:hint="default" w:ascii="Times New Roman" w:hAnsi="Times New Roman" w:eastAsia="Helvetica" w:cs="Times New Roman"/>
          <w:i w:val="0"/>
          <w:iCs w:val="0"/>
          <w:caps w:val="0"/>
          <w:color w:val="282828"/>
          <w:spacing w:val="0"/>
          <w:sz w:val="19"/>
          <w:szCs w:val="19"/>
          <w:bdr w:val="none" w:color="auto" w:sz="0" w:space="0"/>
          <w:shd w:val="clear" w:fill="FFFFFF"/>
        </w:rPr>
        <w:fldChar w:fldCharType="separate"/>
      </w:r>
      <w:r>
        <w:rPr>
          <w:rStyle w:val="12"/>
          <w:rFonts w:hint="default" w:ascii="Times New Roman" w:hAnsi="Times New Roman" w:eastAsia="Helvetica" w:cs="Times New Roman"/>
          <w:i w:val="0"/>
          <w:iCs w:val="0"/>
          <w:caps w:val="0"/>
          <w:spacing w:val="0"/>
          <w:sz w:val="19"/>
          <w:szCs w:val="19"/>
          <w:bdr w:val="none" w:color="auto" w:sz="0" w:space="0"/>
          <w:shd w:val="clear" w:fill="FFFFFF"/>
        </w:rPr>
        <w:t>Kelaniya</w:t>
      </w:r>
      <w:r>
        <w:rPr>
          <w:rStyle w:val="12"/>
          <w:rFonts w:hint="default" w:ascii="Times New Roman" w:hAnsi="Times New Roman" w:eastAsia="Helvetica" w:cs="Times New Roman"/>
          <w:i w:val="0"/>
          <w:iCs w:val="0"/>
          <w:caps w:val="0"/>
          <w:spacing w:val="0"/>
          <w:sz w:val="19"/>
          <w:szCs w:val="19"/>
          <w:bdr w:val="none" w:color="auto" w:sz="0" w:space="0"/>
          <w:shd w:val="clear" w:fill="FFFFFF"/>
          <w:lang w:val="en-GB"/>
        </w:rPr>
        <w:t>,</w:t>
      </w:r>
      <w:r>
        <w:rPr>
          <w:rStyle w:val="12"/>
          <w:rFonts w:hint="default" w:ascii="Times New Roman" w:hAnsi="Times New Roman" w:eastAsia="Helvetica" w:cs="Times New Roman"/>
          <w:i w:val="0"/>
          <w:iCs w:val="0"/>
          <w:caps w:val="0"/>
          <w:spacing w:val="0"/>
          <w:sz w:val="19"/>
          <w:szCs w:val="19"/>
          <w:bdr w:val="none" w:color="auto" w:sz="0" w:space="0"/>
          <w:shd w:val="clear" w:fill="FFFFFF"/>
        </w:rPr>
        <w:t>hashinifernando1004@gmail.com</w:t>
      </w:r>
      <w:r>
        <w:rPr>
          <w:rFonts w:hint="default" w:ascii="Times New Roman" w:hAnsi="Times New Roman" w:eastAsia="Helvetica" w:cs="Times New Roman"/>
          <w:i w:val="0"/>
          <w:iCs w:val="0"/>
          <w:caps w:val="0"/>
          <w:color w:val="282828"/>
          <w:spacing w:val="0"/>
          <w:sz w:val="19"/>
          <w:szCs w:val="19"/>
          <w:bdr w:val="none" w:color="auto" w:sz="0" w:space="0"/>
          <w:shd w:val="clear" w:fill="FFFFFF"/>
        </w:rPr>
        <w:fldChar w:fldCharType="end"/>
      </w:r>
    </w:p>
    <w:p>
      <w:pPr>
        <w:keepNext w:val="0"/>
        <w:keepLines w:val="0"/>
        <w:widowControl/>
        <w:numPr>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left="-360" w:leftChars="0" w:right="0" w:rightChars="0"/>
        <w:jc w:val="center"/>
        <w:rPr>
          <w:rFonts w:hint="default" w:ascii="Times New Roman" w:hAnsi="Times New Roman" w:cs="Times New Roman"/>
        </w:rPr>
      </w:pPr>
      <w:r>
        <w:rPr>
          <w:rFonts w:hint="default" w:ascii="Times New Roman" w:hAnsi="Times New Roman" w:eastAsia="Helvetica" w:cs="Times New Roman"/>
          <w:i w:val="0"/>
          <w:iCs w:val="0"/>
          <w:caps w:val="0"/>
          <w:color w:val="282828"/>
          <w:spacing w:val="0"/>
          <w:sz w:val="19"/>
          <w:szCs w:val="19"/>
          <w:bdr w:val="none" w:color="auto" w:sz="0" w:space="0"/>
          <w:shd w:val="clear" w:fill="FFFFFF"/>
          <w:vertAlign w:val="superscript"/>
          <w:lang w:val="en-GB"/>
        </w:rPr>
        <w:t>2</w:t>
      </w:r>
      <w:r>
        <w:rPr>
          <w:rFonts w:hint="default" w:ascii="Times New Roman" w:hAnsi="Times New Roman" w:eastAsia="Helvetica" w:cs="Times New Roman"/>
          <w:i w:val="0"/>
          <w:iCs w:val="0"/>
          <w:caps w:val="0"/>
          <w:color w:val="282828"/>
          <w:spacing w:val="0"/>
          <w:sz w:val="19"/>
          <w:szCs w:val="19"/>
          <w:bdr w:val="none" w:color="auto" w:sz="0" w:space="0"/>
          <w:shd w:val="clear" w:fill="FFFFFF"/>
        </w:rPr>
        <w:t>University of Kelaniya</w:t>
      </w:r>
      <w:r>
        <w:rPr>
          <w:rFonts w:hint="default" w:ascii="Times New Roman" w:hAnsi="Times New Roman" w:eastAsia="Helvetica" w:cs="Times New Roman"/>
          <w:i w:val="0"/>
          <w:iCs w:val="0"/>
          <w:caps w:val="0"/>
          <w:color w:val="282828"/>
          <w:spacing w:val="0"/>
          <w:sz w:val="19"/>
          <w:szCs w:val="19"/>
          <w:bdr w:val="none" w:color="auto" w:sz="0" w:space="0"/>
          <w:shd w:val="clear" w:fill="FFFFFF"/>
          <w:lang w:val="en-GB"/>
        </w:rPr>
        <w:t xml:space="preserve">, </w:t>
      </w:r>
      <w:r>
        <w:rPr>
          <w:rFonts w:hint="default" w:ascii="Times New Roman" w:hAnsi="Times New Roman" w:eastAsia="Helvetica" w:cs="Times New Roman"/>
          <w:i w:val="0"/>
          <w:iCs w:val="0"/>
          <w:caps w:val="0"/>
          <w:color w:val="282828"/>
          <w:spacing w:val="0"/>
          <w:sz w:val="19"/>
          <w:szCs w:val="19"/>
          <w:bdr w:val="none" w:color="auto" w:sz="0" w:space="0"/>
          <w:shd w:val="clear" w:fill="FFFFFF"/>
        </w:rPr>
        <w:t>buddhikar@kln.ac.lk</w:t>
      </w:r>
    </w:p>
    <w:p>
      <w:pPr>
        <w:spacing w:line="360" w:lineRule="auto"/>
        <w:jc w:val="center"/>
        <w:rPr>
          <w:rFonts w:hint="default" w:ascii="Times New Roman" w:hAnsi="Times New Roman" w:cs="Times New Roman"/>
          <w:b/>
          <w:bCs/>
          <w:vertAlign w:val="superscript"/>
          <w:lang w:val="en-SG"/>
        </w:rPr>
      </w:pPr>
    </w:p>
    <w:p>
      <w:pPr>
        <w:spacing w:line="360" w:lineRule="auto"/>
        <w:jc w:val="center"/>
        <w:rPr>
          <w:rFonts w:hint="default" w:ascii="Times New Roman" w:hAnsi="Times New Roman" w:cs="Times New Roman"/>
          <w:b/>
          <w:bCs/>
          <w:lang w:val="en-SG"/>
        </w:rPr>
      </w:pPr>
      <w:r>
        <w:rPr>
          <w:rFonts w:hint="default" w:ascii="Times New Roman" w:hAnsi="Times New Roman" w:cs="Times New Roman"/>
          <w:b/>
          <w:bCs/>
          <w:lang w:val="en-SG"/>
        </w:rPr>
        <w:t>Abstract</w:t>
      </w:r>
    </w:p>
    <w:p>
      <w:pPr>
        <w:spacing w:line="276" w:lineRule="auto"/>
        <w:jc w:val="both"/>
        <w:rPr>
          <w:rFonts w:hint="default" w:ascii="Times New Roman" w:hAnsi="Times New Roman" w:cs="Times New Roman"/>
          <w:lang w:val="en-SG"/>
        </w:rPr>
      </w:pPr>
      <w:r>
        <w:rPr>
          <w:rFonts w:hint="default" w:ascii="Times New Roman" w:hAnsi="Times New Roman" w:cs="Times New Roman"/>
          <w:lang w:val="en-SG"/>
        </w:rPr>
        <w:t>Employee motivation is a critical factor in determining the overall performance of an organization. This study provides an overview of the relationship between employee motivation and organizational performance, highlighting key concepts and implications. Motivation and organizational performance are essential tools for the success of any organization in the long run. On the other hand, there is a positive relationship between employee motivation and organizational performance reflected in numerous studies. Identifying research gaps between employee motivation and organizational performance in a specific context like Sri Lanka requires a thorough review of existing literature and an understanding of the country's unique socio-economic and cultural factors. This research aims to analyze the executive employees' motivations related to the general insurance industry. The study was based on the following three objectives; to determine the factors that increase the motivation of employees; to examine the requirements of a good motivational system and to examine the relationship between employee motivation and organizational performance. This study sought to find the impact between the independent variables (Financial benefits, Non-financial benefits, Management and Leadership factors, and Organizational factors), mediation variables, and dependent variable (Organizational Performance) through thirteen different hypotheses. This Primary data was collected from 369 executive employees of eight leading general insurance companies. Data were collected with a structured questionnaire and SPSS software was selected as key software for data analysis. According to the research results Organizational factors and Financial factors are statistically positive on Employee Motivation and Organizational Performance. Subsequently, the study highlights the relationship between the mediating variable and each independent variable. In conclusion, employee motivation is highly responsible for overall performance, and organizations that prioritize and nurture employee motivation are more likely to experience sustained success and financial growth.</w:t>
      </w:r>
    </w:p>
    <w:p>
      <w:pPr>
        <w:spacing w:line="360" w:lineRule="auto"/>
        <w:jc w:val="both"/>
        <w:rPr>
          <w:rFonts w:hint="default" w:ascii="Times New Roman" w:hAnsi="Times New Roman" w:cs="Times New Roman"/>
          <w:lang w:val="en-SG"/>
        </w:rPr>
      </w:pPr>
      <w:r>
        <w:rPr>
          <w:rFonts w:hint="default" w:ascii="Times New Roman" w:hAnsi="Times New Roman" w:cs="Times New Roman"/>
          <w:lang w:val="en-SG"/>
        </w:rPr>
        <w:t xml:space="preserve">Keywords: General, Insurance, Motivation, Organizational Performance </w:t>
      </w:r>
    </w:p>
    <w:p>
      <w:pPr>
        <w:spacing w:line="240" w:lineRule="auto"/>
        <w:jc w:val="both"/>
        <w:rPr>
          <w:rFonts w:hint="default" w:ascii="Times New Roman" w:hAnsi="Times New Roman" w:cs="Times New Roman"/>
          <w:b/>
          <w:bCs/>
          <w:lang w:val="en-SG"/>
        </w:rPr>
        <w:sectPr>
          <w:headerReference r:id="rId5" w:type="default"/>
          <w:footerReference r:id="rId6" w:type="default"/>
          <w:pgSz w:w="10318" w:h="14570"/>
          <w:pgMar w:top="1151" w:right="1151" w:bottom="1151" w:left="1151" w:header="720" w:footer="720" w:gutter="0"/>
          <w:cols w:space="720" w:num="1"/>
          <w:docGrid w:linePitch="360" w:charSpace="0"/>
        </w:sectPr>
      </w:pPr>
    </w:p>
    <w:p>
      <w:pPr>
        <w:spacing w:line="480" w:lineRule="auto"/>
        <w:rPr>
          <w:rFonts w:hint="default" w:ascii="Times New Roman" w:hAnsi="Times New Roman" w:cs="Times New Roman"/>
          <w:b/>
          <w:bCs/>
          <w:sz w:val="28"/>
          <w:szCs w:val="28"/>
          <w:lang w:val="en-SG"/>
        </w:rPr>
      </w:pPr>
      <w:r>
        <w:rPr>
          <w:rFonts w:hint="default" w:ascii="Times New Roman" w:hAnsi="Times New Roman" w:cs="Times New Roman"/>
          <w:b/>
          <w:bCs/>
          <w:sz w:val="28"/>
          <w:szCs w:val="28"/>
          <w:lang w:val="en-SG"/>
        </w:rPr>
        <w:t>INTRODUCTION</w:t>
      </w:r>
    </w:p>
    <w:p>
      <w:pPr>
        <w:spacing w:line="240" w:lineRule="auto"/>
        <w:rPr>
          <w:rFonts w:hint="default" w:ascii="Times New Roman" w:hAnsi="Times New Roman" w:cs="Times New Roman"/>
          <w:b/>
          <w:bCs/>
          <w:sz w:val="24"/>
          <w:szCs w:val="24"/>
          <w:lang w:val="en-SG"/>
        </w:rPr>
      </w:pPr>
      <w:r>
        <w:rPr>
          <w:rFonts w:hint="default" w:ascii="Times New Roman" w:hAnsi="Times New Roman" w:cs="Times New Roman"/>
          <w:b/>
          <w:bCs/>
          <w:sz w:val="24"/>
          <w:szCs w:val="24"/>
          <w:lang w:val="en-SG"/>
        </w:rPr>
        <w:t>1.1 Introduction</w:t>
      </w:r>
    </w:p>
    <w:p>
      <w:pPr>
        <w:autoSpaceDE w:val="0"/>
        <w:autoSpaceDN w:val="0"/>
        <w:adjustRightInd w:val="0"/>
        <w:spacing w:line="360" w:lineRule="auto"/>
        <w:jc w:val="both"/>
        <w:rPr>
          <w:rFonts w:hint="default" w:ascii="Times New Roman" w:hAnsi="Times New Roman" w:eastAsia="Calibri" w:cs="Times New Roman"/>
          <w:sz w:val="24"/>
          <w:szCs w:val="24"/>
        </w:rPr>
      </w:pPr>
      <w:r>
        <w:rPr>
          <w:rFonts w:hint="default" w:ascii="Times New Roman" w:hAnsi="Times New Roman" w:cs="Times New Roman"/>
          <w:sz w:val="24"/>
          <w:szCs w:val="24"/>
        </w:rPr>
        <w:t xml:space="preserve">In the modern business world, every organization plays a crucial role in developing motivated employees. </w:t>
      </w:r>
      <w:r>
        <w:rPr>
          <w:rFonts w:hint="default" w:ascii="Times New Roman" w:hAnsi="Times New Roman" w:eastAsia="Calibri" w:cs="Times New Roman"/>
          <w:sz w:val="24"/>
          <w:szCs w:val="24"/>
        </w:rPr>
        <w:t xml:space="preserve">Motivation is the process that influences, guide, and maintain the behaviors to obtain the organizational vision and mission. There are different sets of definitions that have been related to motivation in terms of business contexts. The human resource management theories support that motivation is an important business element that supports enhancing the motivation of stakeholders under different circumstances (Kooij &amp; Broeck, 2022). Pamungkas (2019) mentioned that motivation is a process that supports the initiation, and guidance and leads humans to achieve a set of organizational goals and objectives according to the business contexts. As a result, motivated employees will have a high level of effort with full energy to support the organization’s future. This concept is an interesting term in management literature and it’s important to achieve the goals and objectives of the organization. </w:t>
      </w:r>
    </w:p>
    <w:p>
      <w:pPr>
        <w:spacing w:line="360" w:lineRule="auto"/>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In addition, the researcher has identified that motivational factors are critical value for the business to manage positive favourable actions from stakeholders under different contexts.</w:t>
      </w:r>
      <w:r>
        <w:rPr>
          <w:rFonts w:hint="default" w:ascii="Times New Roman" w:hAnsi="Times New Roman" w:cs="Times New Roman"/>
          <w:sz w:val="24"/>
          <w:szCs w:val="24"/>
        </w:rPr>
        <w:t xml:space="preserve"> Morris (2018) justified that motivation is a word that supports identifying different needs, desires, and wants and drives them to achieve a set of organizational goals and objectives. Scientific learning and teaching support an internal process to identify the willingness to do something according to the research context. They have identified that motivations lead to managing operational activities within the organization, lead to productivity, are critical for managing change management practices, effective methodology in human resource management, employee satisfaction, managing to minimize organizational costs, and support methodology for achieving an organizational set of goals and objectives. Furthermore, motivation is a core business element that supports improving performance, developing positive attitudes, managing internal business changes, and reducing organizational absenteeism. (Franklin, 2022).  </w:t>
      </w:r>
    </w:p>
    <w:p>
      <w:pPr>
        <w:spacing w:line="360" w:lineRule="auto"/>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 xml:space="preserve">In addition, the importance of motivations that support increased productivity, continuous processes, and building friendly relationships. (Hahn et al.,2016). However, the researcher has identified the challenges in motivation under different context; according to their research evidence support identifying different challenges in motivation as abundant choices, fear of failure, fear of success, lack of clarity, exhaustion, comparison, and excuses under the different circumstances Rathansekaran (2017) mentioned that employee motivation supports for identify employee motivation through enthusiasm, energy levels, commitment and amount of creativity towards business functions and different business activities under different circumstances.  </w:t>
      </w:r>
    </w:p>
    <w:p>
      <w:pPr>
        <w:spacing w:line="480" w:lineRule="auto"/>
        <w:jc w:val="both"/>
        <w:rPr>
          <w:rFonts w:hint="default" w:ascii="Times New Roman" w:hAnsi="Times New Roman" w:eastAsia="Calibri" w:cs="Times New Roman"/>
          <w:b/>
          <w:bCs/>
          <w:sz w:val="24"/>
          <w:szCs w:val="24"/>
        </w:rPr>
      </w:pPr>
      <w:r>
        <w:rPr>
          <w:rFonts w:hint="default" w:ascii="Times New Roman" w:hAnsi="Times New Roman" w:eastAsia="Calibri" w:cs="Times New Roman"/>
          <w:b/>
          <w:bCs/>
          <w:sz w:val="24"/>
          <w:szCs w:val="24"/>
        </w:rPr>
        <w:t xml:space="preserve">1.2 </w:t>
      </w:r>
      <w:r>
        <w:rPr>
          <w:rFonts w:hint="default" w:ascii="Times New Roman" w:hAnsi="Times New Roman" w:cs="Times New Roman"/>
          <w:b/>
          <w:bCs/>
          <w:sz w:val="24"/>
          <w:szCs w:val="24"/>
        </w:rPr>
        <w:t>Insurance sector in Sri Lanka</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insurance sector in Sri Lanka has both local and international twenty-seven insurance companies. At the end of 2022 thirteen long-term insurance companies, twelve general insurance companies, and two composite companies were operating in Sri Lankan Insurance Sector. </w:t>
      </w:r>
      <w:r>
        <w:rPr>
          <w:rFonts w:hint="default" w:ascii="Times New Roman" w:hAnsi="Times New Roman" w:cs="Times New Roman"/>
          <w:sz w:val="24"/>
          <w:szCs w:val="24"/>
          <w:lang w:val="en-SG"/>
        </w:rPr>
        <w:t xml:space="preserve">The insurance penetration rate in </w:t>
      </w:r>
      <w:r>
        <w:rPr>
          <w:rFonts w:hint="default" w:ascii="Times New Roman" w:hAnsi="Times New Roman" w:cs="Times New Roman"/>
          <w:sz w:val="24"/>
          <w:szCs w:val="24"/>
        </w:rPr>
        <w:t xml:space="preserve">Sri Lanka indicates the level of development in the insurance sector in Sri Lanka.  According to the IRCSL annual reports for 2022, the Sri Lankan insurance sector is a contracting sector of the economy.  Compared to 2021 statistics 2022 the penetration had slightly decreased. </w:t>
      </w:r>
    </w:p>
    <w:p>
      <w:pPr>
        <w:spacing w:line="360" w:lineRule="auto"/>
        <w:jc w:val="both"/>
        <w:rPr>
          <w:rFonts w:hint="default" w:ascii="Times New Roman" w:hAnsi="Times New Roman" w:cs="Times New Roman"/>
          <w:sz w:val="24"/>
          <w:szCs w:val="24"/>
        </w:rPr>
      </w:pPr>
    </w:p>
    <w:p>
      <w:pPr>
        <w:spacing w:line="480" w:lineRule="auto"/>
        <w:jc w:val="both"/>
        <w:rPr>
          <w:rFonts w:hint="default" w:ascii="Times New Roman" w:hAnsi="Times New Roman" w:cs="Times New Roman"/>
        </w:rPr>
      </w:pPr>
    </w:p>
    <w:p>
      <w:pPr>
        <w:autoSpaceDE w:val="0"/>
        <w:autoSpaceDN w:val="0"/>
        <w:adjustRightInd w:val="0"/>
        <w:spacing w:after="0" w:line="480" w:lineRule="auto"/>
        <w:jc w:val="both"/>
        <w:rPr>
          <w:rFonts w:hint="default" w:ascii="Times New Roman" w:hAnsi="Times New Roman" w:cs="Times New Roman"/>
          <w:b/>
          <w:bCs/>
        </w:rPr>
      </w:pPr>
      <w:r>
        <w:rPr>
          <w:rFonts w:hint="default" w:ascii="Times New Roman" w:hAnsi="Times New Roman" w:cs="Times New Roman"/>
          <w:b/>
          <w:bCs/>
        </w:rPr>
        <w:t xml:space="preserve"> </w:t>
      </w:r>
    </w:p>
    <w:p>
      <w:pPr>
        <w:autoSpaceDE w:val="0"/>
        <w:autoSpaceDN w:val="0"/>
        <w:adjustRightInd w:val="0"/>
        <w:spacing w:after="0" w:line="480" w:lineRule="auto"/>
        <w:jc w:val="both"/>
        <w:rPr>
          <w:rFonts w:hint="default" w:ascii="Times New Roman" w:hAnsi="Times New Roman" w:cs="Times New Roman"/>
          <w:b/>
          <w:bCs/>
        </w:rPr>
      </w:pPr>
    </w:p>
    <w:p>
      <w:pPr>
        <w:autoSpaceDE w:val="0"/>
        <w:autoSpaceDN w:val="0"/>
        <w:adjustRightInd w:val="0"/>
        <w:spacing w:after="0" w:line="480" w:lineRule="auto"/>
        <w:jc w:val="both"/>
        <w:rPr>
          <w:rFonts w:hint="default" w:ascii="Times New Roman" w:hAnsi="Times New Roman" w:cs="Times New Roman"/>
          <w:b/>
          <w:bCs/>
        </w:rPr>
      </w:pPr>
      <w:r>
        <w:rPr>
          <w:rFonts w:hint="default" w:ascii="Times New Roman" w:hAnsi="Times New Roman" w:cs="Times New Roman"/>
          <w:sz w:val="24"/>
          <w:szCs w:val="24"/>
          <w:lang w:bidi="ar-SA"/>
        </w:rPr>
        <w:drawing>
          <wp:anchor distT="0" distB="0" distL="114300" distR="114300" simplePos="0" relativeHeight="251659264" behindDoc="0" locked="0" layoutInCell="1" allowOverlap="1">
            <wp:simplePos x="0" y="0"/>
            <wp:positionH relativeFrom="margin">
              <wp:align>left</wp:align>
            </wp:positionH>
            <wp:positionV relativeFrom="paragraph">
              <wp:posOffset>-53975</wp:posOffset>
            </wp:positionV>
            <wp:extent cx="5124450" cy="1543050"/>
            <wp:effectExtent l="0" t="0" r="0" b="0"/>
            <wp:wrapNone/>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p>
    <w:p>
      <w:pPr>
        <w:rPr>
          <w:rFonts w:hint="default" w:ascii="Times New Roman" w:hAnsi="Times New Roman" w:cs="Times New Roman"/>
          <w:i/>
          <w:iCs/>
          <w:szCs w:val="24"/>
          <w:lang w:val="en-SG"/>
        </w:rPr>
      </w:pPr>
    </w:p>
    <w:p>
      <w:pPr>
        <w:rPr>
          <w:rFonts w:hint="default" w:ascii="Times New Roman" w:hAnsi="Times New Roman" w:cs="Times New Roman"/>
          <w:i/>
          <w:iCs/>
          <w:szCs w:val="24"/>
          <w:lang w:val="en-SG"/>
        </w:rPr>
      </w:pPr>
    </w:p>
    <w:p>
      <w:pPr>
        <w:rPr>
          <w:rFonts w:hint="default" w:ascii="Times New Roman" w:hAnsi="Times New Roman" w:cs="Times New Roman"/>
          <w:i/>
          <w:iCs/>
          <w:szCs w:val="24"/>
          <w:lang w:val="en-SG"/>
        </w:rPr>
      </w:pPr>
    </w:p>
    <w:p>
      <w:pPr>
        <w:rPr>
          <w:rFonts w:hint="default" w:ascii="Times New Roman" w:hAnsi="Times New Roman" w:cs="Times New Roman"/>
          <w:i/>
          <w:iCs/>
          <w:szCs w:val="24"/>
          <w:lang w:val="en-SG"/>
        </w:rPr>
      </w:pPr>
      <w:r>
        <w:rPr>
          <w:rFonts w:hint="default" w:ascii="Times New Roman" w:hAnsi="Times New Roman" w:cs="Times New Roman"/>
          <w:b/>
          <w:bCs/>
          <w:lang w:bidi="ar-SA"/>
        </w:rPr>
        <mc:AlternateContent>
          <mc:Choice Requires="wps">
            <w:drawing>
              <wp:anchor distT="45720" distB="45720" distL="114300" distR="114300" simplePos="0" relativeHeight="251660288" behindDoc="0" locked="0" layoutInCell="1" allowOverlap="1">
                <wp:simplePos x="0" y="0"/>
                <wp:positionH relativeFrom="column">
                  <wp:posOffset>1600200</wp:posOffset>
                </wp:positionH>
                <wp:positionV relativeFrom="paragraph">
                  <wp:posOffset>187325</wp:posOffset>
                </wp:positionV>
                <wp:extent cx="2505075" cy="344170"/>
                <wp:effectExtent l="0" t="0" r="9525" b="0"/>
                <wp:wrapNone/>
                <wp:docPr id="17" name="Text Box 2"/>
                <wp:cNvGraphicFramePr/>
                <a:graphic xmlns:a="http://schemas.openxmlformats.org/drawingml/2006/main">
                  <a:graphicData uri="http://schemas.microsoft.com/office/word/2010/wordprocessingShape">
                    <wps:wsp>
                      <wps:cNvSpPr txBox="1">
                        <a:spLocks noChangeArrowheads="1"/>
                      </wps:cNvSpPr>
                      <wps:spPr bwMode="auto">
                        <a:xfrm>
                          <a:off x="0" y="0"/>
                          <a:ext cx="2505075" cy="344170"/>
                        </a:xfrm>
                        <a:prstGeom prst="rect">
                          <a:avLst/>
                        </a:prstGeom>
                        <a:solidFill>
                          <a:srgbClr val="FFFFFF"/>
                        </a:solidFill>
                        <a:ln w="9525">
                          <a:noFill/>
                          <a:miter lim="800000"/>
                        </a:ln>
                      </wps:spPr>
                      <wps:txbx>
                        <w:txbxContent>
                          <w:p>
                            <w:pPr>
                              <w:pStyle w:val="6"/>
                              <w:rPr>
                                <w:rFonts w:cs="Times New Roman"/>
                                <w:b/>
                                <w:sz w:val="22"/>
                                <w:szCs w:val="24"/>
                              </w:rPr>
                            </w:pPr>
                            <w:r>
                              <w:rPr>
                                <w:b/>
                                <w:bCs w:val="0"/>
                              </w:rPr>
                              <w:t xml:space="preserve">  Figure 1.1-Insurance penetration</w:t>
                            </w: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126pt;margin-top:14.75pt;height:27.1pt;width:197.25pt;z-index:251660288;mso-width-relative:page;mso-height-relative:page;" fillcolor="#FFFFFF" filled="t" stroked="f" coordsize="21600,21600" o:gfxdata="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RHKhgdcAAAAJAQAADwAAAAAAAAABACAAAAAiAAAAZHJzL2Rvd25yZXYueG1sUEsBAhQAFAAA&#10;AAgAh07iQEv0na8pAgAAUgQAAA4AAAAAAAAAAQAgAAAAJgEAAGRycy9lMm9Eb2MueG1sUEsFBgAA&#10;AAAGAAYAWQEAAMEFAAAAAA==&#10;">
                <v:fill on="t" focussize="0,0"/>
                <v:stroke on="f" miterlimit="8" joinstyle="miter"/>
                <v:imagedata o:title=""/>
                <o:lock v:ext="edit" aspectratio="f"/>
                <v:textbox>
                  <w:txbxContent>
                    <w:p>
                      <w:pPr>
                        <w:pStyle w:val="6"/>
                        <w:rPr>
                          <w:rFonts w:cs="Times New Roman"/>
                          <w:b/>
                          <w:sz w:val="22"/>
                          <w:szCs w:val="24"/>
                        </w:rPr>
                      </w:pPr>
                      <w:r>
                        <w:rPr>
                          <w:b/>
                          <w:bCs w:val="0"/>
                        </w:rPr>
                        <w:t xml:space="preserve">  Figure 1.1-Insurance penetration</w:t>
                      </w:r>
                    </w:p>
                  </w:txbxContent>
                </v:textbox>
              </v:shape>
            </w:pict>
          </mc:Fallback>
        </mc:AlternateContent>
      </w:r>
    </w:p>
    <w:p>
      <w:pPr>
        <w:rPr>
          <w:rFonts w:hint="default" w:ascii="Times New Roman" w:hAnsi="Times New Roman" w:cs="Times New Roman"/>
          <w:i/>
          <w:iCs/>
          <w:szCs w:val="24"/>
          <w:lang w:val="en-SG"/>
        </w:rPr>
      </w:pPr>
    </w:p>
    <w:p>
      <w:pPr>
        <w:rPr>
          <w:rFonts w:hint="default" w:ascii="Times New Roman" w:hAnsi="Times New Roman" w:cs="Times New Roman"/>
          <w:i/>
          <w:iCs/>
          <w:szCs w:val="24"/>
          <w:lang w:val="en-SG"/>
        </w:rPr>
      </w:pPr>
      <w:r>
        <w:rPr>
          <w:rFonts w:hint="default" w:ascii="Times New Roman" w:hAnsi="Times New Roman" w:cs="Times New Roman"/>
          <w:i/>
          <w:iCs/>
          <w:szCs w:val="24"/>
          <w:lang w:val="en-SG"/>
        </w:rPr>
        <w:t>Source: IRCSL Annual Reports-2022</w:t>
      </w:r>
    </w:p>
    <w:tbl>
      <w:tblPr>
        <w:tblStyle w:val="14"/>
        <w:tblpPr w:leftFromText="180" w:rightFromText="180" w:vertAnchor="page" w:horzAnchor="margin" w:tblpY="8656"/>
        <w:tblW w:w="382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77"/>
        <w:gridCol w:w="25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277" w:type="dxa"/>
            <w:vAlign w:val="center"/>
          </w:tcPr>
          <w:p>
            <w:pPr>
              <w:autoSpaceDE w:val="0"/>
              <w:autoSpaceDN w:val="0"/>
              <w:adjustRightInd w:val="0"/>
              <w:spacing w:after="0" w:line="480" w:lineRule="auto"/>
              <w:jc w:val="center"/>
              <w:rPr>
                <w:rFonts w:hint="default" w:ascii="Times New Roman" w:hAnsi="Times New Roman" w:cs="Times New Roman"/>
                <w:b/>
                <w:bCs/>
                <w:sz w:val="24"/>
                <w:szCs w:val="24"/>
              </w:rPr>
            </w:pPr>
            <w:r>
              <w:rPr>
                <w:rFonts w:hint="default" w:ascii="Times New Roman" w:hAnsi="Times New Roman" w:cs="Times New Roman"/>
                <w:b/>
                <w:bCs/>
                <w:sz w:val="24"/>
                <w:szCs w:val="24"/>
              </w:rPr>
              <w:t>Year</w:t>
            </w:r>
          </w:p>
        </w:tc>
        <w:tc>
          <w:tcPr>
            <w:tcW w:w="2546" w:type="dxa"/>
            <w:vAlign w:val="center"/>
          </w:tcPr>
          <w:p>
            <w:pPr>
              <w:autoSpaceDE w:val="0"/>
              <w:autoSpaceDN w:val="0"/>
              <w:adjustRightInd w:val="0"/>
              <w:spacing w:after="0" w:line="480" w:lineRule="auto"/>
              <w:jc w:val="center"/>
              <w:rPr>
                <w:rFonts w:hint="default" w:ascii="Times New Roman" w:hAnsi="Times New Roman" w:cs="Times New Roman"/>
                <w:b/>
                <w:bCs/>
                <w:sz w:val="24"/>
                <w:szCs w:val="24"/>
              </w:rPr>
            </w:pPr>
            <w:r>
              <w:rPr>
                <w:rFonts w:hint="default" w:ascii="Times New Roman" w:hAnsi="Times New Roman" w:cs="Times New Roman"/>
                <w:b/>
                <w:bCs/>
                <w:sz w:val="24"/>
                <w:szCs w:val="24"/>
              </w:rPr>
              <w:t>Insurance Employees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trPr>
        <w:tc>
          <w:tcPr>
            <w:tcW w:w="1277" w:type="dxa"/>
            <w:noWrap/>
            <w:vAlign w:val="center"/>
          </w:tcPr>
          <w:p>
            <w:pPr>
              <w:spacing w:after="0" w:line="480" w:lineRule="auto"/>
              <w:jc w:val="center"/>
              <w:rPr>
                <w:rFonts w:hint="default" w:ascii="Times New Roman" w:hAnsi="Times New Roman" w:eastAsia="Times New Roman" w:cs="Times New Roman"/>
                <w:color w:val="000000"/>
                <w:sz w:val="24"/>
                <w:szCs w:val="24"/>
              </w:rPr>
            </w:pPr>
            <w:r>
              <w:rPr>
                <w:rFonts w:hint="default" w:ascii="Times New Roman" w:hAnsi="Times New Roman" w:eastAsia="Times New Roman" w:cs="Times New Roman"/>
                <w:color w:val="000000"/>
                <w:sz w:val="24"/>
                <w:szCs w:val="24"/>
              </w:rPr>
              <w:t>2018</w:t>
            </w:r>
          </w:p>
        </w:tc>
        <w:tc>
          <w:tcPr>
            <w:tcW w:w="2546" w:type="dxa"/>
            <w:noWrap/>
            <w:vAlign w:val="center"/>
          </w:tcPr>
          <w:p>
            <w:pPr>
              <w:spacing w:after="0" w:line="480" w:lineRule="auto"/>
              <w:jc w:val="center"/>
              <w:rPr>
                <w:rFonts w:hint="default" w:ascii="Times New Roman" w:hAnsi="Times New Roman" w:eastAsia="Times New Roman" w:cs="Times New Roman"/>
                <w:color w:val="000000"/>
                <w:sz w:val="24"/>
                <w:szCs w:val="24"/>
              </w:rPr>
            </w:pPr>
            <w:r>
              <w:rPr>
                <w:rFonts w:hint="default" w:ascii="Times New Roman" w:hAnsi="Times New Roman" w:eastAsia="Times New Roman" w:cs="Times New Roman"/>
                <w:color w:val="000000"/>
                <w:sz w:val="24"/>
                <w:szCs w:val="24"/>
              </w:rPr>
              <w:t>19437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277" w:type="dxa"/>
            <w:noWrap/>
            <w:vAlign w:val="center"/>
          </w:tcPr>
          <w:p>
            <w:pPr>
              <w:spacing w:after="0" w:line="480" w:lineRule="auto"/>
              <w:jc w:val="center"/>
              <w:rPr>
                <w:rFonts w:hint="default" w:ascii="Times New Roman" w:hAnsi="Times New Roman" w:eastAsia="Times New Roman" w:cs="Times New Roman"/>
                <w:color w:val="000000"/>
                <w:sz w:val="24"/>
                <w:szCs w:val="24"/>
              </w:rPr>
            </w:pPr>
            <w:r>
              <w:rPr>
                <w:rFonts w:hint="default" w:ascii="Times New Roman" w:hAnsi="Times New Roman" w:eastAsia="Times New Roman" w:cs="Times New Roman"/>
                <w:color w:val="000000"/>
                <w:sz w:val="24"/>
                <w:szCs w:val="24"/>
              </w:rPr>
              <w:t>2019</w:t>
            </w:r>
          </w:p>
        </w:tc>
        <w:tc>
          <w:tcPr>
            <w:tcW w:w="2546" w:type="dxa"/>
            <w:noWrap/>
            <w:vAlign w:val="center"/>
          </w:tcPr>
          <w:p>
            <w:pPr>
              <w:spacing w:after="0" w:line="480" w:lineRule="auto"/>
              <w:jc w:val="center"/>
              <w:rPr>
                <w:rFonts w:hint="default" w:ascii="Times New Roman" w:hAnsi="Times New Roman" w:eastAsia="Times New Roman" w:cs="Times New Roman"/>
                <w:color w:val="000000"/>
                <w:sz w:val="24"/>
                <w:szCs w:val="24"/>
              </w:rPr>
            </w:pPr>
            <w:r>
              <w:rPr>
                <w:rFonts w:hint="default" w:ascii="Times New Roman" w:hAnsi="Times New Roman" w:eastAsia="Times New Roman" w:cs="Times New Roman"/>
                <w:color w:val="000000"/>
                <w:sz w:val="24"/>
                <w:szCs w:val="24"/>
              </w:rPr>
              <w:t>19841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277" w:type="dxa"/>
            <w:noWrap/>
            <w:vAlign w:val="center"/>
          </w:tcPr>
          <w:p>
            <w:pPr>
              <w:spacing w:after="0" w:line="480" w:lineRule="auto"/>
              <w:jc w:val="center"/>
              <w:rPr>
                <w:rFonts w:hint="default" w:ascii="Times New Roman" w:hAnsi="Times New Roman" w:eastAsia="Times New Roman" w:cs="Times New Roman"/>
                <w:color w:val="000000"/>
                <w:sz w:val="24"/>
                <w:szCs w:val="24"/>
              </w:rPr>
            </w:pPr>
            <w:r>
              <w:rPr>
                <w:rFonts w:hint="default" w:ascii="Times New Roman" w:hAnsi="Times New Roman" w:eastAsia="Times New Roman" w:cs="Times New Roman"/>
                <w:color w:val="000000"/>
                <w:sz w:val="24"/>
                <w:szCs w:val="24"/>
              </w:rPr>
              <w:t>2020</w:t>
            </w:r>
          </w:p>
        </w:tc>
        <w:tc>
          <w:tcPr>
            <w:tcW w:w="2546" w:type="dxa"/>
            <w:noWrap/>
            <w:vAlign w:val="center"/>
          </w:tcPr>
          <w:p>
            <w:pPr>
              <w:spacing w:after="0" w:line="480" w:lineRule="auto"/>
              <w:jc w:val="center"/>
              <w:rPr>
                <w:rFonts w:hint="default" w:ascii="Times New Roman" w:hAnsi="Times New Roman" w:eastAsia="Times New Roman" w:cs="Times New Roman"/>
                <w:color w:val="000000"/>
                <w:sz w:val="24"/>
                <w:szCs w:val="24"/>
              </w:rPr>
            </w:pPr>
            <w:r>
              <w:rPr>
                <w:rFonts w:hint="default" w:ascii="Times New Roman" w:hAnsi="Times New Roman" w:eastAsia="Times New Roman" w:cs="Times New Roman"/>
                <w:color w:val="000000"/>
                <w:sz w:val="24"/>
                <w:szCs w:val="24"/>
              </w:rPr>
              <w:t>19571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0" w:hRule="atLeast"/>
        </w:trPr>
        <w:tc>
          <w:tcPr>
            <w:tcW w:w="1277" w:type="dxa"/>
            <w:noWrap/>
            <w:vAlign w:val="center"/>
          </w:tcPr>
          <w:p>
            <w:pPr>
              <w:spacing w:after="0" w:line="480" w:lineRule="auto"/>
              <w:jc w:val="center"/>
              <w:rPr>
                <w:rFonts w:hint="default" w:ascii="Times New Roman" w:hAnsi="Times New Roman" w:eastAsia="Times New Roman" w:cs="Times New Roman"/>
                <w:color w:val="000000"/>
                <w:sz w:val="24"/>
                <w:szCs w:val="24"/>
              </w:rPr>
            </w:pPr>
            <w:r>
              <w:rPr>
                <w:rFonts w:hint="default" w:ascii="Times New Roman" w:hAnsi="Times New Roman" w:eastAsia="Times New Roman" w:cs="Times New Roman"/>
                <w:color w:val="000000"/>
                <w:sz w:val="24"/>
                <w:szCs w:val="24"/>
              </w:rPr>
              <w:t>2021</w:t>
            </w:r>
          </w:p>
        </w:tc>
        <w:tc>
          <w:tcPr>
            <w:tcW w:w="2546" w:type="dxa"/>
            <w:noWrap/>
            <w:vAlign w:val="center"/>
          </w:tcPr>
          <w:p>
            <w:pPr>
              <w:spacing w:after="0" w:line="480" w:lineRule="auto"/>
              <w:jc w:val="center"/>
              <w:rPr>
                <w:rFonts w:hint="default" w:ascii="Times New Roman" w:hAnsi="Times New Roman" w:eastAsia="Times New Roman" w:cs="Times New Roman"/>
                <w:color w:val="000000"/>
                <w:sz w:val="24"/>
                <w:szCs w:val="24"/>
              </w:rPr>
            </w:pPr>
            <w:r>
              <w:rPr>
                <w:rFonts w:hint="default" w:ascii="Times New Roman" w:hAnsi="Times New Roman" w:eastAsia="Times New Roman" w:cs="Times New Roman"/>
                <w:color w:val="000000"/>
                <w:sz w:val="24"/>
                <w:szCs w:val="24"/>
              </w:rPr>
              <w:t>20031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6" w:hRule="atLeast"/>
        </w:trPr>
        <w:tc>
          <w:tcPr>
            <w:tcW w:w="1277" w:type="dxa"/>
            <w:noWrap/>
            <w:vAlign w:val="center"/>
          </w:tcPr>
          <w:p>
            <w:pPr>
              <w:spacing w:after="0" w:line="480" w:lineRule="auto"/>
              <w:jc w:val="center"/>
              <w:rPr>
                <w:rFonts w:hint="default" w:ascii="Times New Roman" w:hAnsi="Times New Roman" w:eastAsia="Times New Roman" w:cs="Times New Roman"/>
                <w:color w:val="000000"/>
                <w:sz w:val="24"/>
                <w:szCs w:val="24"/>
              </w:rPr>
            </w:pPr>
            <w:r>
              <w:rPr>
                <w:rFonts w:hint="default" w:ascii="Times New Roman" w:hAnsi="Times New Roman" w:eastAsia="Times New Roman" w:cs="Times New Roman"/>
                <w:color w:val="000000"/>
                <w:sz w:val="24"/>
                <w:szCs w:val="24"/>
              </w:rPr>
              <w:t>2022</w:t>
            </w:r>
          </w:p>
        </w:tc>
        <w:tc>
          <w:tcPr>
            <w:tcW w:w="2546" w:type="dxa"/>
            <w:noWrap/>
            <w:vAlign w:val="center"/>
          </w:tcPr>
          <w:p>
            <w:pPr>
              <w:spacing w:after="0" w:line="480" w:lineRule="auto"/>
              <w:jc w:val="center"/>
              <w:rPr>
                <w:rFonts w:hint="default" w:ascii="Times New Roman" w:hAnsi="Times New Roman" w:eastAsia="Times New Roman" w:cs="Times New Roman"/>
                <w:color w:val="000000"/>
                <w:sz w:val="24"/>
                <w:szCs w:val="24"/>
              </w:rPr>
            </w:pPr>
            <w:r>
              <w:rPr>
                <w:rFonts w:hint="default" w:ascii="Times New Roman" w:hAnsi="Times New Roman" w:eastAsia="Times New Roman" w:cs="Times New Roman"/>
                <w:color w:val="000000"/>
                <w:sz w:val="24"/>
                <w:szCs w:val="24"/>
              </w:rPr>
              <w:t>20057</w:t>
            </w:r>
          </w:p>
        </w:tc>
      </w:tr>
    </w:tbl>
    <w:p>
      <w:pPr>
        <w:autoSpaceDE w:val="0"/>
        <w:autoSpaceDN w:val="0"/>
        <w:adjustRightInd w:val="0"/>
        <w:spacing w:after="0"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According to the statistical figures given by the Insurance Regulation Commission, from 2018-2022, there was a significant improvement in the number of employees in the insurance sector When analyzing the figures, the overall workforce employed at insurance companies almost remained unchanged totaling 20,057 by the end of 2022. Unique and despite new recruitments made during the year, certain insurance companies have made strategic decisions to lay off employees for economic reasons.</w:t>
      </w:r>
      <w:r>
        <w:rPr>
          <w:rFonts w:hint="default" w:ascii="Times New Roman" w:hAnsi="Times New Roman" w:cs="Times New Roman"/>
        </w:rPr>
        <w:t xml:space="preserve"> </w:t>
      </w:r>
      <w:r>
        <w:rPr>
          <w:rFonts w:hint="default" w:ascii="Times New Roman" w:hAnsi="Times New Roman" w:cs="Times New Roman"/>
          <w:sz w:val="24"/>
          <w:szCs w:val="24"/>
        </w:rPr>
        <w:t>Still Insurance sector was able to manage to control their employee turnover. (Table 1.1)</w:t>
      </w:r>
    </w:p>
    <w:p>
      <w:pPr>
        <w:autoSpaceDE w:val="0"/>
        <w:autoSpaceDN w:val="0"/>
        <w:adjustRightInd w:val="0"/>
        <w:spacing w:after="0" w:line="480" w:lineRule="auto"/>
        <w:jc w:val="both"/>
        <w:rPr>
          <w:rFonts w:hint="default" w:ascii="Times New Roman" w:hAnsi="Times New Roman" w:cs="Times New Roman"/>
        </w:rPr>
      </w:pPr>
      <w:r>
        <w:rPr>
          <w:rFonts w:hint="default" w:ascii="Times New Roman" w:hAnsi="Times New Roman" w:cs="Times New Roman"/>
          <w:lang w:bidi="ar-SA"/>
        </w:rPr>
        <mc:AlternateContent>
          <mc:Choice Requires="wps">
            <w:drawing>
              <wp:anchor distT="0" distB="0" distL="114300" distR="114300" simplePos="0" relativeHeight="251674624" behindDoc="0" locked="0" layoutInCell="1" allowOverlap="1">
                <wp:simplePos x="0" y="0"/>
                <wp:positionH relativeFrom="margin">
                  <wp:posOffset>236855</wp:posOffset>
                </wp:positionH>
                <wp:positionV relativeFrom="paragraph">
                  <wp:posOffset>104775</wp:posOffset>
                </wp:positionV>
                <wp:extent cx="2133600" cy="266700"/>
                <wp:effectExtent l="0" t="0" r="0" b="0"/>
                <wp:wrapNone/>
                <wp:docPr id="18" name="Text Box 18"/>
                <wp:cNvGraphicFramePr/>
                <a:graphic xmlns:a="http://schemas.openxmlformats.org/drawingml/2006/main">
                  <a:graphicData uri="http://schemas.microsoft.com/office/word/2010/wordprocessingShape">
                    <wps:wsp>
                      <wps:cNvSpPr txBox="1"/>
                      <wps:spPr>
                        <a:xfrm>
                          <a:off x="0" y="0"/>
                          <a:ext cx="2133600" cy="266700"/>
                        </a:xfrm>
                        <a:prstGeom prst="rect">
                          <a:avLst/>
                        </a:prstGeom>
                        <a:solidFill>
                          <a:prstClr val="white"/>
                        </a:solidFill>
                        <a:ln>
                          <a:noFill/>
                        </a:ln>
                        <a:effectLst/>
                      </wps:spPr>
                      <wps:txbx>
                        <w:txbxContent>
                          <w:p>
                            <w:pPr>
                              <w:pStyle w:val="6"/>
                              <w:rPr>
                                <w:rFonts w:cs="Times New Roman"/>
                                <w:b/>
                                <w:bCs w:val="0"/>
                                <w:sz w:val="22"/>
                                <w:szCs w:val="22"/>
                              </w:rPr>
                            </w:pPr>
                            <w:r>
                              <w:rPr>
                                <w:b/>
                                <w:bCs w:val="0"/>
                                <w:sz w:val="22"/>
                                <w:szCs w:val="16"/>
                              </w:rPr>
                              <w:t xml:space="preserve">Table 1.1: Number of employees </w:t>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18.65pt;margin-top:8.25pt;height:21pt;width:168pt;mso-position-horizontal-relative:margin;z-index:251674624;mso-width-relative:page;mso-height-relative:page;" fillcolor="#FFFFFF" filled="t" stroked="f" coordsize="21600,21600" o:gfxdata="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W70ly1QAAAAgBAAAPAAAAAAAAAAEAIAAAACIAAABkcnMvZG93bnJldi54bWxQSwEC&#10;FAAUAAAACACHTuJAJFD+TzACAACEBAAADgAAAAAAAAABACAAAAAkAQAAZHJzL2Uyb0RvYy54bWxQ&#10;SwUGAAAAAAYABgBZAQAAxgUAAAAA&#10;">
                <v:fill on="t" focussize="0,0"/>
                <v:stroke on="f"/>
                <v:imagedata o:title=""/>
                <o:lock v:ext="edit" aspectratio="f"/>
                <v:textbox inset="0mm,0mm,0mm,0mm">
                  <w:txbxContent>
                    <w:p>
                      <w:pPr>
                        <w:pStyle w:val="6"/>
                        <w:rPr>
                          <w:rFonts w:cs="Times New Roman"/>
                          <w:b/>
                          <w:bCs w:val="0"/>
                          <w:sz w:val="22"/>
                          <w:szCs w:val="22"/>
                        </w:rPr>
                      </w:pPr>
                      <w:r>
                        <w:rPr>
                          <w:b/>
                          <w:bCs w:val="0"/>
                          <w:sz w:val="22"/>
                          <w:szCs w:val="16"/>
                        </w:rPr>
                        <w:t xml:space="preserve">Table 1.1: Number of employees </w:t>
                      </w:r>
                    </w:p>
                  </w:txbxContent>
                </v:textbox>
              </v:shape>
            </w:pict>
          </mc:Fallback>
        </mc:AlternateContent>
      </w:r>
    </w:p>
    <w:p>
      <w:pPr>
        <w:rPr>
          <w:rFonts w:hint="default" w:ascii="Times New Roman" w:hAnsi="Times New Roman" w:cs="Times New Roman"/>
          <w:i/>
          <w:iCs/>
          <w:szCs w:val="24"/>
          <w:lang w:val="en-SG"/>
        </w:rPr>
      </w:pPr>
    </w:p>
    <w:p>
      <w:pPr>
        <w:rPr>
          <w:rFonts w:hint="default" w:ascii="Times New Roman" w:hAnsi="Times New Roman" w:cs="Times New Roman"/>
          <w:i/>
          <w:iCs/>
          <w:szCs w:val="24"/>
          <w:lang w:val="en-SG"/>
        </w:rPr>
      </w:pPr>
      <w:r>
        <w:rPr>
          <w:rFonts w:hint="default" w:ascii="Times New Roman" w:hAnsi="Times New Roman" w:cs="Times New Roman"/>
          <w:i/>
          <w:iCs/>
          <w:szCs w:val="24"/>
          <w:lang w:val="en-SG"/>
        </w:rPr>
        <w:drawing>
          <wp:anchor distT="0" distB="0" distL="114300" distR="114300" simplePos="0" relativeHeight="251677696" behindDoc="0" locked="0" layoutInCell="1" allowOverlap="1">
            <wp:simplePos x="0" y="0"/>
            <wp:positionH relativeFrom="column">
              <wp:posOffset>2590800</wp:posOffset>
            </wp:positionH>
            <wp:positionV relativeFrom="paragraph">
              <wp:posOffset>10795</wp:posOffset>
            </wp:positionV>
            <wp:extent cx="2609850" cy="1876425"/>
            <wp:effectExtent l="0" t="0" r="0" b="9525"/>
            <wp:wrapNone/>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anchor>
        </w:drawing>
      </w:r>
    </w:p>
    <w:p>
      <w:pPr>
        <w:rPr>
          <w:rFonts w:hint="default" w:ascii="Times New Roman" w:hAnsi="Times New Roman" w:cs="Times New Roman"/>
          <w:i/>
          <w:iCs/>
          <w:szCs w:val="24"/>
          <w:lang w:val="en-SG"/>
        </w:rPr>
      </w:pPr>
    </w:p>
    <w:p>
      <w:pPr>
        <w:rPr>
          <w:rFonts w:hint="default" w:ascii="Times New Roman" w:hAnsi="Times New Roman" w:cs="Times New Roman"/>
          <w:i/>
          <w:iCs/>
          <w:szCs w:val="24"/>
          <w:lang w:val="en-SG"/>
        </w:rPr>
      </w:pPr>
    </w:p>
    <w:p>
      <w:pPr>
        <w:rPr>
          <w:rFonts w:hint="default" w:ascii="Times New Roman" w:hAnsi="Times New Roman" w:cs="Times New Roman"/>
          <w:i/>
          <w:iCs/>
          <w:szCs w:val="24"/>
          <w:lang w:val="en-SG"/>
        </w:rPr>
      </w:pPr>
    </w:p>
    <w:p>
      <w:pPr>
        <w:rPr>
          <w:rFonts w:hint="default" w:ascii="Times New Roman" w:hAnsi="Times New Roman" w:cs="Times New Roman"/>
          <w:i/>
          <w:iCs/>
          <w:szCs w:val="24"/>
          <w:lang w:val="en-SG"/>
        </w:rPr>
      </w:pPr>
    </w:p>
    <w:p>
      <w:pPr>
        <w:rPr>
          <w:rFonts w:hint="default" w:ascii="Times New Roman" w:hAnsi="Times New Roman" w:cs="Times New Roman"/>
          <w:i/>
          <w:iCs/>
          <w:szCs w:val="24"/>
          <w:lang w:val="en-SG"/>
        </w:rPr>
      </w:pPr>
    </w:p>
    <w:p>
      <w:pPr>
        <w:rPr>
          <w:rFonts w:hint="default" w:ascii="Times New Roman" w:hAnsi="Times New Roman" w:cs="Times New Roman"/>
          <w:i/>
          <w:iCs/>
          <w:szCs w:val="24"/>
          <w:lang w:val="en-SG"/>
        </w:rPr>
      </w:pPr>
    </w:p>
    <w:p>
      <w:pPr>
        <w:rPr>
          <w:rFonts w:hint="default" w:ascii="Times New Roman" w:hAnsi="Times New Roman" w:cs="Times New Roman"/>
          <w:i/>
          <w:iCs/>
          <w:szCs w:val="24"/>
          <w:lang w:val="en-SG"/>
        </w:rPr>
      </w:pPr>
      <w:r>
        <w:rPr>
          <w:rFonts w:hint="default" w:ascii="Times New Roman" w:hAnsi="Times New Roman" w:cs="Times New Roman"/>
          <w:b/>
          <w:bCs/>
          <w:lang w:bidi="ar-SA"/>
        </w:rPr>
        <mc:AlternateContent>
          <mc:Choice Requires="wps">
            <w:drawing>
              <wp:anchor distT="45720" distB="45720" distL="114300" distR="114300" simplePos="0" relativeHeight="251678720" behindDoc="0" locked="0" layoutInCell="1" allowOverlap="1">
                <wp:simplePos x="0" y="0"/>
                <wp:positionH relativeFrom="column">
                  <wp:posOffset>2776855</wp:posOffset>
                </wp:positionH>
                <wp:positionV relativeFrom="paragraph">
                  <wp:posOffset>7620</wp:posOffset>
                </wp:positionV>
                <wp:extent cx="2505075" cy="344170"/>
                <wp:effectExtent l="0" t="0" r="9525" b="0"/>
                <wp:wrapNone/>
                <wp:docPr id="10" name="Text Box 2"/>
                <wp:cNvGraphicFramePr/>
                <a:graphic xmlns:a="http://schemas.openxmlformats.org/drawingml/2006/main">
                  <a:graphicData uri="http://schemas.microsoft.com/office/word/2010/wordprocessingShape">
                    <wps:wsp>
                      <wps:cNvSpPr txBox="1">
                        <a:spLocks noChangeArrowheads="1"/>
                      </wps:cNvSpPr>
                      <wps:spPr bwMode="auto">
                        <a:xfrm>
                          <a:off x="0" y="0"/>
                          <a:ext cx="2505075" cy="344170"/>
                        </a:xfrm>
                        <a:prstGeom prst="rect">
                          <a:avLst/>
                        </a:prstGeom>
                        <a:solidFill>
                          <a:srgbClr val="FFFFFF"/>
                        </a:solidFill>
                        <a:ln w="9525">
                          <a:noFill/>
                          <a:miter lim="800000"/>
                        </a:ln>
                      </wps:spPr>
                      <wps:txbx>
                        <w:txbxContent>
                          <w:p>
                            <w:pPr>
                              <w:pStyle w:val="6"/>
                              <w:rPr>
                                <w:rFonts w:cs="Times New Roman"/>
                                <w:b/>
                                <w:sz w:val="22"/>
                                <w:szCs w:val="24"/>
                              </w:rPr>
                            </w:pPr>
                            <w:r>
                              <w:rPr>
                                <w:b/>
                                <w:bCs w:val="0"/>
                              </w:rPr>
                              <w:t xml:space="preserve">  Figure 1.2-Insurance employees</w:t>
                            </w: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218.65pt;margin-top:0.6pt;height:27.1pt;width:197.25pt;z-index:251678720;mso-width-relative:page;mso-height-relative:page;" fillcolor="#FFFFFF" filled="t" stroked="f" coordsize="21600,21600" o:gfxdata="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lZlfx1gAAAAgBAAAPAAAAAAAAAAEAIAAAACIAAABkcnMvZG93bnJldi54bWxQSwECFAAUAAAA&#10;CACHTuJAuSXLSykCAABSBAAADgAAAAAAAAABACAAAAAlAQAAZHJzL2Uyb0RvYy54bWxQSwUGAAAA&#10;AAYABgBZAQAAwAUAAAAA&#10;">
                <v:fill on="t" focussize="0,0"/>
                <v:stroke on="f" miterlimit="8" joinstyle="miter"/>
                <v:imagedata o:title=""/>
                <o:lock v:ext="edit" aspectratio="f"/>
                <v:textbox>
                  <w:txbxContent>
                    <w:p>
                      <w:pPr>
                        <w:pStyle w:val="6"/>
                        <w:rPr>
                          <w:rFonts w:cs="Times New Roman"/>
                          <w:b/>
                          <w:sz w:val="22"/>
                          <w:szCs w:val="24"/>
                        </w:rPr>
                      </w:pPr>
                      <w:r>
                        <w:rPr>
                          <w:b/>
                          <w:bCs w:val="0"/>
                        </w:rPr>
                        <w:t xml:space="preserve">  Figure 1.2-Insurance employees</w:t>
                      </w:r>
                    </w:p>
                  </w:txbxContent>
                </v:textbox>
              </v:shape>
            </w:pict>
          </mc:Fallback>
        </mc:AlternateContent>
      </w:r>
    </w:p>
    <w:p>
      <w:pPr>
        <w:rPr>
          <w:rFonts w:hint="default" w:ascii="Times New Roman" w:hAnsi="Times New Roman" w:cs="Times New Roman"/>
          <w:i/>
          <w:iCs/>
          <w:szCs w:val="24"/>
          <w:lang w:val="en-SG"/>
        </w:rPr>
      </w:pPr>
      <w:r>
        <w:rPr>
          <w:rFonts w:hint="default" w:ascii="Times New Roman" w:hAnsi="Times New Roman" w:cs="Times New Roman"/>
          <w:i/>
          <w:iCs/>
          <w:szCs w:val="24"/>
          <w:lang w:val="en-SG"/>
        </w:rPr>
        <w:t>Source: IRCSL Annual Reports 2022</w:t>
      </w:r>
    </w:p>
    <w:p>
      <w:pPr>
        <w:autoSpaceDE w:val="0"/>
        <w:autoSpaceDN w:val="0"/>
        <w:adjustRightInd w:val="0"/>
        <w:spacing w:after="0"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This research study focuses on the General insurance sector in the Sri Lankan Insurance industry.  According to the IRCSL 2022 annual report, more than 85% market share is comprised of eight general insurance companies. (Appendix 01) The companies are Sri Lanka Insurance Corporation Ltd, Ceylinco General Insurance Limited, Allianz Insurance Lanka Ltd, National Insurance Trust Fund, Fairfirst Insurance Limited, People’s Insurance PLC, LOLC General Insurance Limited and Continental Insurance Lanka Limited.  </w:t>
      </w:r>
    </w:p>
    <w:p>
      <w:pPr>
        <w:autoSpaceDE w:val="0"/>
        <w:autoSpaceDN w:val="0"/>
        <w:adjustRightInd w:val="0"/>
        <w:spacing w:after="0"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w:t>
      </w:r>
      <w:r>
        <w:rPr>
          <w:rFonts w:hint="default" w:ascii="Times New Roman" w:hAnsi="Times New Roman" w:cs="Times New Roman"/>
          <w:b/>
          <w:bCs/>
          <w:sz w:val="24"/>
          <w:szCs w:val="24"/>
        </w:rPr>
        <w:t>theoretical importance</w:t>
      </w:r>
      <w:r>
        <w:rPr>
          <w:rFonts w:hint="default" w:ascii="Times New Roman" w:hAnsi="Times New Roman" w:cs="Times New Roman"/>
          <w:sz w:val="24"/>
          <w:szCs w:val="24"/>
        </w:rPr>
        <w:t xml:space="preserve"> of this thesis is expressed in a deep literature analysis of the relationship between employee motivation (motivational factors) and organizational performance. These types of studies show that employee motivations and performances, productivity, or satisfaction are relevant at all times and that information about these should be constantly updated. This study targets the general insurance sector in Sri Lanka and the number of studies covering the private and public sectors to understand the overall picture. The </w:t>
      </w:r>
      <w:r>
        <w:rPr>
          <w:rFonts w:hint="default" w:ascii="Times New Roman" w:hAnsi="Times New Roman" w:cs="Times New Roman"/>
          <w:b/>
          <w:bCs/>
          <w:sz w:val="24"/>
          <w:szCs w:val="24"/>
        </w:rPr>
        <w:t>practical importance</w:t>
      </w:r>
      <w:r>
        <w:rPr>
          <w:rFonts w:hint="default" w:ascii="Times New Roman" w:hAnsi="Times New Roman" w:cs="Times New Roman"/>
          <w:sz w:val="24"/>
          <w:szCs w:val="24"/>
        </w:rPr>
        <w:t xml:space="preserve"> of this Thesis is that this study will help any organization in the practical business world to understand what kind of motivational goals are involved in organizational performance.</w:t>
      </w:r>
    </w:p>
    <w:p>
      <w:pPr>
        <w:autoSpaceDE w:val="0"/>
        <w:autoSpaceDN w:val="0"/>
        <w:adjustRightInd w:val="0"/>
        <w:spacing w:after="0" w:line="480" w:lineRule="auto"/>
        <w:jc w:val="both"/>
        <w:rPr>
          <w:rFonts w:hint="default" w:ascii="Times New Roman" w:hAnsi="Times New Roman" w:eastAsia="Calibri" w:cs="Times New Roman"/>
        </w:rPr>
      </w:pPr>
    </w:p>
    <w:p>
      <w:pPr>
        <w:autoSpaceDE w:val="0"/>
        <w:autoSpaceDN w:val="0"/>
        <w:adjustRightInd w:val="0"/>
        <w:spacing w:after="0" w:line="480" w:lineRule="auto"/>
        <w:jc w:val="both"/>
        <w:rPr>
          <w:rFonts w:hint="default" w:ascii="Times New Roman" w:hAnsi="Times New Roman" w:eastAsia="Calibri" w:cs="Times New Roman"/>
          <w:b/>
          <w:bCs/>
          <w:sz w:val="24"/>
          <w:szCs w:val="24"/>
        </w:rPr>
      </w:pPr>
      <w:r>
        <w:rPr>
          <w:rFonts w:hint="default" w:ascii="Times New Roman" w:hAnsi="Times New Roman" w:eastAsia="Calibri" w:cs="Times New Roman"/>
          <w:b/>
          <w:bCs/>
          <w:sz w:val="24"/>
          <w:szCs w:val="24"/>
        </w:rPr>
        <w:t>1.3 Research Question</w:t>
      </w:r>
    </w:p>
    <w:p>
      <w:pPr>
        <w:pStyle w:val="15"/>
        <w:numPr>
          <w:ilvl w:val="0"/>
          <w:numId w:val="1"/>
        </w:numPr>
        <w:spacing w:line="360" w:lineRule="auto"/>
        <w:rPr>
          <w:rFonts w:hint="default" w:ascii="Times New Roman" w:hAnsi="Times New Roman" w:cs="Times New Roman"/>
          <w:lang w:val="en-SG"/>
        </w:rPr>
      </w:pPr>
      <w:r>
        <w:rPr>
          <w:rFonts w:hint="default" w:ascii="Times New Roman" w:hAnsi="Times New Roman" w:cs="Times New Roman"/>
        </w:rPr>
        <w:t xml:space="preserve">What are the </w:t>
      </w:r>
      <w:r>
        <w:rPr>
          <w:rFonts w:hint="default" w:ascii="Times New Roman" w:hAnsi="Times New Roman" w:cs="Times New Roman"/>
          <w:lang w:val="en-SG"/>
        </w:rPr>
        <w:t>determine the factors that increase the motivation of employees?</w:t>
      </w:r>
    </w:p>
    <w:p>
      <w:pPr>
        <w:pStyle w:val="15"/>
        <w:numPr>
          <w:ilvl w:val="0"/>
          <w:numId w:val="1"/>
        </w:numPr>
        <w:spacing w:line="360" w:lineRule="auto"/>
        <w:rPr>
          <w:rFonts w:hint="default" w:ascii="Times New Roman" w:hAnsi="Times New Roman" w:cs="Times New Roman"/>
          <w:lang w:val="en-SG"/>
        </w:rPr>
      </w:pPr>
      <w:r>
        <w:rPr>
          <w:rFonts w:hint="default" w:ascii="Times New Roman" w:hAnsi="Times New Roman" w:cs="Times New Roman"/>
        </w:rPr>
        <w:t xml:space="preserve">What are the most significant </w:t>
      </w:r>
      <w:r>
        <w:rPr>
          <w:rFonts w:hint="default" w:ascii="Times New Roman" w:hAnsi="Times New Roman" w:cs="Times New Roman"/>
          <w:lang w:val="en-SG"/>
        </w:rPr>
        <w:t xml:space="preserve">factors for a good motivational system? </w:t>
      </w:r>
    </w:p>
    <w:p>
      <w:pPr>
        <w:pStyle w:val="15"/>
        <w:numPr>
          <w:ilvl w:val="0"/>
          <w:numId w:val="1"/>
        </w:numPr>
        <w:spacing w:line="360" w:lineRule="auto"/>
        <w:rPr>
          <w:rFonts w:hint="default" w:ascii="Times New Roman" w:hAnsi="Times New Roman" w:cs="Times New Roman"/>
          <w:lang w:val="en-SG"/>
        </w:rPr>
      </w:pPr>
      <w:r>
        <w:rPr>
          <w:rFonts w:hint="default" w:ascii="Times New Roman" w:hAnsi="Times New Roman" w:cs="Times New Roman"/>
        </w:rPr>
        <w:t xml:space="preserve">What is </w:t>
      </w:r>
      <w:r>
        <w:rPr>
          <w:rFonts w:hint="default" w:ascii="Times New Roman" w:hAnsi="Times New Roman" w:cs="Times New Roman"/>
          <w:lang w:val="en-SG"/>
        </w:rPr>
        <w:t>the mediating relationship between employee motivation and organizational performance?</w:t>
      </w:r>
    </w:p>
    <w:p>
      <w:pPr>
        <w:pStyle w:val="15"/>
        <w:autoSpaceDE w:val="0"/>
        <w:autoSpaceDN w:val="0"/>
        <w:adjustRightInd w:val="0"/>
        <w:spacing w:line="360" w:lineRule="auto"/>
        <w:rPr>
          <w:rFonts w:hint="default" w:ascii="Times New Roman" w:hAnsi="Times New Roman" w:cs="Times New Roman"/>
        </w:rPr>
      </w:pPr>
    </w:p>
    <w:p>
      <w:pPr>
        <w:pStyle w:val="15"/>
        <w:autoSpaceDE w:val="0"/>
        <w:autoSpaceDN w:val="0"/>
        <w:adjustRightInd w:val="0"/>
        <w:spacing w:line="360" w:lineRule="auto"/>
        <w:rPr>
          <w:rFonts w:hint="default" w:ascii="Times New Roman" w:hAnsi="Times New Roman" w:cs="Times New Roman"/>
        </w:rPr>
      </w:pPr>
    </w:p>
    <w:p>
      <w:pPr>
        <w:pStyle w:val="15"/>
        <w:autoSpaceDE w:val="0"/>
        <w:autoSpaceDN w:val="0"/>
        <w:adjustRightInd w:val="0"/>
        <w:spacing w:line="360" w:lineRule="auto"/>
        <w:rPr>
          <w:rFonts w:hint="default" w:ascii="Times New Roman" w:hAnsi="Times New Roman" w:cs="Times New Roman"/>
        </w:rPr>
      </w:pPr>
    </w:p>
    <w:p>
      <w:pPr>
        <w:pStyle w:val="15"/>
        <w:autoSpaceDE w:val="0"/>
        <w:autoSpaceDN w:val="0"/>
        <w:adjustRightInd w:val="0"/>
        <w:spacing w:line="360" w:lineRule="auto"/>
        <w:rPr>
          <w:rFonts w:hint="default" w:ascii="Times New Roman" w:hAnsi="Times New Roman" w:cs="Times New Roman"/>
        </w:rPr>
      </w:pPr>
    </w:p>
    <w:p>
      <w:pPr>
        <w:autoSpaceDE w:val="0"/>
        <w:autoSpaceDN w:val="0"/>
        <w:adjustRightInd w:val="0"/>
        <w:spacing w:line="360" w:lineRule="auto"/>
        <w:rPr>
          <w:rFonts w:hint="default" w:ascii="Times New Roman" w:hAnsi="Times New Roman" w:eastAsia="Calibri" w:cs="Times New Roman"/>
          <w:b/>
          <w:bCs/>
          <w:sz w:val="24"/>
          <w:szCs w:val="24"/>
        </w:rPr>
      </w:pPr>
      <w:r>
        <w:rPr>
          <w:rFonts w:hint="default" w:ascii="Times New Roman" w:hAnsi="Times New Roman" w:eastAsia="Calibri" w:cs="Times New Roman"/>
          <w:b/>
          <w:bCs/>
          <w:sz w:val="24"/>
          <w:szCs w:val="24"/>
        </w:rPr>
        <w:t>1.4 Research Objectives</w:t>
      </w:r>
    </w:p>
    <w:p>
      <w:pPr>
        <w:pStyle w:val="15"/>
        <w:numPr>
          <w:ilvl w:val="0"/>
          <w:numId w:val="1"/>
        </w:numPr>
        <w:spacing w:line="360" w:lineRule="auto"/>
        <w:rPr>
          <w:rFonts w:hint="default" w:ascii="Times New Roman" w:hAnsi="Times New Roman" w:cs="Times New Roman"/>
          <w:lang w:val="en-SG"/>
        </w:rPr>
      </w:pPr>
      <w:r>
        <w:rPr>
          <w:rFonts w:hint="default" w:ascii="Times New Roman" w:hAnsi="Times New Roman" w:cs="Times New Roman"/>
          <w:lang w:val="en-SG"/>
        </w:rPr>
        <w:t>To determine the factors that increase the motivation of employees.</w:t>
      </w:r>
    </w:p>
    <w:p>
      <w:pPr>
        <w:pStyle w:val="15"/>
        <w:numPr>
          <w:ilvl w:val="0"/>
          <w:numId w:val="1"/>
        </w:numPr>
        <w:spacing w:line="360" w:lineRule="auto"/>
        <w:rPr>
          <w:rFonts w:hint="default" w:ascii="Times New Roman" w:hAnsi="Times New Roman" w:cs="Times New Roman"/>
          <w:lang w:val="en-SG"/>
        </w:rPr>
      </w:pPr>
      <w:r>
        <w:rPr>
          <w:rFonts w:hint="default" w:ascii="Times New Roman" w:hAnsi="Times New Roman" w:cs="Times New Roman"/>
          <w:lang w:val="en-SG"/>
        </w:rPr>
        <w:t xml:space="preserve">To examine the requirements of a good motivational system. </w:t>
      </w:r>
    </w:p>
    <w:p>
      <w:pPr>
        <w:pStyle w:val="15"/>
        <w:numPr>
          <w:ilvl w:val="0"/>
          <w:numId w:val="1"/>
        </w:numPr>
        <w:spacing w:line="360" w:lineRule="auto"/>
        <w:rPr>
          <w:rFonts w:hint="default" w:ascii="Times New Roman" w:hAnsi="Times New Roman" w:cs="Times New Roman"/>
          <w:lang w:val="en-SG"/>
        </w:rPr>
      </w:pPr>
      <w:r>
        <w:rPr>
          <w:rFonts w:hint="default" w:ascii="Times New Roman" w:hAnsi="Times New Roman" w:cs="Times New Roman"/>
          <w:lang w:val="en-SG"/>
        </w:rPr>
        <w:t xml:space="preserve"> To examine the mediating relationship between employee motivation and organizational performance.</w:t>
      </w:r>
    </w:p>
    <w:p>
      <w:pPr>
        <w:pStyle w:val="15"/>
        <w:spacing w:line="360" w:lineRule="auto"/>
        <w:ind w:left="1080"/>
        <w:rPr>
          <w:rFonts w:hint="default" w:ascii="Times New Roman" w:hAnsi="Times New Roman" w:cs="Times New Roman"/>
          <w:lang w:val="en-SG"/>
        </w:rPr>
      </w:pPr>
    </w:p>
    <w:p>
      <w:pPr>
        <w:spacing w:line="360" w:lineRule="auto"/>
        <w:jc w:val="both"/>
        <w:rPr>
          <w:rFonts w:hint="default" w:ascii="Times New Roman" w:hAnsi="Times New Roman" w:eastAsia="Times New Roman" w:cs="Times New Roman"/>
          <w:sz w:val="24"/>
          <w:szCs w:val="24"/>
          <w:lang w:val="en-SG"/>
        </w:rPr>
      </w:pPr>
      <w:r>
        <w:rPr>
          <w:rFonts w:hint="default" w:ascii="Times New Roman" w:hAnsi="Times New Roman" w:eastAsia="Times New Roman" w:cs="Times New Roman"/>
          <w:sz w:val="24"/>
          <w:szCs w:val="24"/>
          <w:lang w:val="en-SG"/>
        </w:rPr>
        <w:t xml:space="preserve">There are the following limitations of the study: </w:t>
      </w:r>
    </w:p>
    <w:p>
      <w:pPr>
        <w:pStyle w:val="15"/>
        <w:numPr>
          <w:ilvl w:val="0"/>
          <w:numId w:val="2"/>
        </w:numPr>
        <w:spacing w:line="360" w:lineRule="auto"/>
        <w:rPr>
          <w:rFonts w:hint="default" w:ascii="Times New Roman" w:hAnsi="Times New Roman" w:cs="Times New Roman"/>
          <w:lang w:val="en-SG"/>
        </w:rPr>
      </w:pPr>
      <w:r>
        <w:rPr>
          <w:rFonts w:hint="default" w:ascii="Times New Roman" w:hAnsi="Times New Roman" w:cs="Times New Roman"/>
          <w:lang w:val="en-SG"/>
        </w:rPr>
        <w:t xml:space="preserve">The number of participants in the survey is limited to respondents representing the general insurance sector Sri Lankan labour market. </w:t>
      </w:r>
    </w:p>
    <w:p>
      <w:pPr>
        <w:pStyle w:val="15"/>
        <w:numPr>
          <w:ilvl w:val="0"/>
          <w:numId w:val="2"/>
        </w:numPr>
        <w:spacing w:line="360" w:lineRule="auto"/>
        <w:rPr>
          <w:rFonts w:hint="default" w:ascii="Times New Roman" w:hAnsi="Times New Roman" w:cs="Times New Roman"/>
          <w:lang w:val="en-SG"/>
        </w:rPr>
      </w:pPr>
      <w:r>
        <w:rPr>
          <w:rFonts w:hint="default" w:ascii="Times New Roman" w:hAnsi="Times New Roman" w:cs="Times New Roman"/>
          <w:lang w:val="en-SG"/>
        </w:rPr>
        <w:t xml:space="preserve">The respondents were taken from only the Executive employees for the survey. </w:t>
      </w:r>
    </w:p>
    <w:p>
      <w:pPr>
        <w:pStyle w:val="15"/>
        <w:numPr>
          <w:ilvl w:val="0"/>
          <w:numId w:val="2"/>
        </w:numPr>
        <w:spacing w:line="360" w:lineRule="auto"/>
        <w:rPr>
          <w:rFonts w:hint="default" w:ascii="Times New Roman" w:hAnsi="Times New Roman" w:cs="Times New Roman"/>
          <w:lang w:val="en-SG"/>
        </w:rPr>
      </w:pPr>
      <w:r>
        <w:rPr>
          <w:rFonts w:hint="default" w:ascii="Times New Roman" w:hAnsi="Times New Roman" w:cs="Times New Roman"/>
          <w:lang w:val="en-SG"/>
        </w:rPr>
        <w:t>Only the Western Province, which is the main and administrative province of Sri Lanka, was considered for this study.</w:t>
      </w:r>
    </w:p>
    <w:p>
      <w:pPr>
        <w:pStyle w:val="15"/>
        <w:spacing w:line="360" w:lineRule="auto"/>
        <w:rPr>
          <w:rFonts w:hint="default" w:ascii="Times New Roman" w:hAnsi="Times New Roman" w:cs="Times New Roman"/>
          <w:lang w:val="en-SG"/>
        </w:rPr>
      </w:pPr>
    </w:p>
    <w:p>
      <w:pPr>
        <w:spacing w:line="360" w:lineRule="auto"/>
        <w:jc w:val="both"/>
        <w:rPr>
          <w:rFonts w:hint="default" w:ascii="Times New Roman" w:hAnsi="Times New Roman" w:eastAsia="Times New Roman" w:cs="Times New Roman"/>
          <w:sz w:val="24"/>
          <w:szCs w:val="24"/>
          <w:lang w:val="en-SG"/>
        </w:rPr>
      </w:pPr>
      <w:r>
        <w:rPr>
          <w:rFonts w:hint="default" w:ascii="Times New Roman" w:hAnsi="Times New Roman" w:eastAsia="Times New Roman" w:cs="Times New Roman"/>
          <w:sz w:val="24"/>
          <w:szCs w:val="24"/>
          <w:lang w:val="en-SG"/>
        </w:rPr>
        <w:t>This study has several theoretical, empirical, and practical importance and the finding may be expanding the understanding of the way of motivating executive employees in the general insurance sector in Sri Lanka. There is much research based on employee motivation but no clear research on executive employees in the overall general insurance sector in Sri Lanka. This study is important since the findings will help to design new business strategies to retain executive employees. The rest of the paper has been arranged as a presentation Introduction, Literature review, Methodology, Findings of the study, and Discussion and Recommendation to conclude the paper.</w:t>
      </w:r>
    </w:p>
    <w:p>
      <w:pPr>
        <w:spacing w:line="240" w:lineRule="auto"/>
        <w:jc w:val="both"/>
        <w:rPr>
          <w:rFonts w:hint="default" w:ascii="Times New Roman" w:hAnsi="Times New Roman" w:eastAsia="Times New Roman" w:cs="Times New Roman"/>
          <w:sz w:val="24"/>
          <w:szCs w:val="24"/>
          <w:lang w:val="en-SG"/>
        </w:rPr>
      </w:pPr>
    </w:p>
    <w:p>
      <w:pPr>
        <w:spacing w:line="240" w:lineRule="auto"/>
        <w:rPr>
          <w:rFonts w:hint="default" w:ascii="Times New Roman" w:hAnsi="Times New Roman" w:eastAsia="Times New Roman" w:cs="Times New Roman"/>
          <w:sz w:val="24"/>
          <w:szCs w:val="24"/>
          <w:lang w:val="en-SG"/>
        </w:rPr>
      </w:pPr>
    </w:p>
    <w:p>
      <w:pPr>
        <w:spacing w:line="360" w:lineRule="auto"/>
        <w:rPr>
          <w:rFonts w:hint="default" w:ascii="Times New Roman" w:hAnsi="Times New Roman" w:cs="Times New Roman"/>
          <w:b/>
          <w:bCs/>
          <w:sz w:val="28"/>
          <w:szCs w:val="28"/>
          <w:lang w:val="en-SG"/>
        </w:rPr>
      </w:pPr>
    </w:p>
    <w:p>
      <w:pPr>
        <w:spacing w:line="360" w:lineRule="auto"/>
        <w:rPr>
          <w:rFonts w:hint="default" w:ascii="Times New Roman" w:hAnsi="Times New Roman" w:cs="Times New Roman"/>
          <w:sz w:val="28"/>
          <w:szCs w:val="28"/>
        </w:rPr>
      </w:pPr>
      <w:r>
        <w:rPr>
          <w:rFonts w:hint="default" w:ascii="Times New Roman" w:hAnsi="Times New Roman" w:cs="Times New Roman"/>
          <w:b/>
          <w:bCs/>
          <w:sz w:val="28"/>
          <w:szCs w:val="28"/>
          <w:lang w:val="en-SG"/>
        </w:rPr>
        <w:t>LITERATURE REVIEW</w:t>
      </w:r>
    </w:p>
    <w:p>
      <w:pPr>
        <w:autoSpaceDE w:val="0"/>
        <w:autoSpaceDN w:val="0"/>
        <w:adjustRightInd w:val="0"/>
        <w:spacing w:after="0" w:line="360" w:lineRule="auto"/>
        <w:jc w:val="both"/>
        <w:rPr>
          <w:rFonts w:hint="default" w:ascii="Times New Roman" w:hAnsi="Times New Roman" w:eastAsia="Calibri" w:cs="Times New Roman"/>
          <w:b/>
          <w:bCs/>
          <w:sz w:val="24"/>
          <w:szCs w:val="24"/>
        </w:rPr>
      </w:pPr>
      <w:r>
        <w:rPr>
          <w:rFonts w:hint="default" w:ascii="Times New Roman" w:hAnsi="Times New Roman" w:eastAsia="Calibri" w:cs="Times New Roman"/>
          <w:b/>
          <w:bCs/>
          <w:sz w:val="24"/>
          <w:szCs w:val="24"/>
        </w:rPr>
        <w:t>2.1 Factors Affecting Motivation</w:t>
      </w:r>
    </w:p>
    <w:p>
      <w:pPr>
        <w:autoSpaceDE w:val="0"/>
        <w:autoSpaceDN w:val="0"/>
        <w:adjustRightInd w:val="0"/>
        <w:spacing w:after="0" w:line="360" w:lineRule="auto"/>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Employee motivation is a critical aspect of organizational management and performance. It refers to the forces, desires, and needs that energize and direct an employee's behavior within an organization. Motivated employees are more engaged, productive, and committed to their work, resulting in improved individual and collective performance. Understanding the key elements of employee motivation is essential for managers and organizations aiming to foster a motivating work environment. Therefore,  motivation is needed for a continuous drive in any field. This will vary from person to person based on location, nature, and gender.</w:t>
      </w:r>
    </w:p>
    <w:p>
      <w:pPr>
        <w:spacing w:line="360" w:lineRule="auto"/>
        <w:jc w:val="both"/>
        <w:rPr>
          <w:rFonts w:hint="default" w:ascii="Times New Roman" w:hAnsi="Times New Roman" w:cs="Times New Roman"/>
        </w:rPr>
      </w:pPr>
      <w:r>
        <w:rPr>
          <w:rFonts w:hint="default" w:ascii="Times New Roman" w:hAnsi="Times New Roman" w:cs="Times New Roman"/>
          <w:sz w:val="24"/>
          <w:szCs w:val="24"/>
        </w:rPr>
        <w:t>The researcher needs to identify different factors related to the motivations under different circumstances. The research evidence supports the identification of four research variables in this study context such as financial benefits, non-financial benefits, management and leadership, and organizational factors related to the key determination of motivation under different circumstances</w:t>
      </w:r>
      <w:r>
        <w:rPr>
          <w:rFonts w:hint="default" w:ascii="Times New Roman" w:hAnsi="Times New Roman" w:cs="Times New Roman"/>
        </w:rPr>
        <w:t xml:space="preserve">. </w:t>
      </w:r>
    </w:p>
    <w:p>
      <w:pPr>
        <w:autoSpaceDE w:val="0"/>
        <w:autoSpaceDN w:val="0"/>
        <w:adjustRightInd w:val="0"/>
        <w:spacing w:after="0" w:line="360" w:lineRule="auto"/>
        <w:jc w:val="both"/>
        <w:rPr>
          <w:rFonts w:hint="default" w:ascii="Times New Roman" w:hAnsi="Times New Roman" w:eastAsia="Calibri" w:cs="Times New Roman"/>
          <w:b/>
          <w:bCs/>
          <w:sz w:val="24"/>
          <w:szCs w:val="24"/>
        </w:rPr>
      </w:pPr>
      <w:r>
        <w:rPr>
          <w:rFonts w:hint="default" w:ascii="Times New Roman" w:hAnsi="Times New Roman" w:eastAsia="Calibri" w:cs="Times New Roman"/>
          <w:b/>
          <w:bCs/>
          <w:sz w:val="24"/>
          <w:szCs w:val="24"/>
        </w:rPr>
        <w:t>2.1.1 Financial benefits</w:t>
      </w:r>
    </w:p>
    <w:p>
      <w:pPr>
        <w:shd w:val="clear" w:color="auto" w:fill="FFFFFF"/>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Financial benefits have been defined by various researchers. According to Kmecova &amp; Tlusty, 2021 the importance of financial benefits towards motivational factors. Different financial benefits have been identified as salary, strategic salary rotation, paying salaries on time, salary incremental, and company payroll system according to the systematic plan. This motivation factor has a huge impact on employees. The financial benefit is a hygiene factor, and the organization should be focused on this element to help develop the strategic background as a primary requirement. (Pegler, 2012). The company is responsible for balancing its liquidity position to manage business activities with a proper plan, and identifying the right strategies and policies to use a proper payroll management system and labour laws and regulations affected for managing financial benefits activities. To manage the liquidity position companies need to have a good Return on Equity (ROE) ratio. In addition, the researcher has found a positive impact of financial benefits on employee motivations as a significant/ direct impact for determining employee motivations. Financial benefit is a strategic tool that managers use to manage the implementation of a strategy or operational activity. </w:t>
      </w:r>
    </w:p>
    <w:p>
      <w:pPr>
        <w:autoSpaceDE w:val="0"/>
        <w:autoSpaceDN w:val="0"/>
        <w:adjustRightInd w:val="0"/>
        <w:spacing w:after="0" w:line="360" w:lineRule="auto"/>
        <w:jc w:val="both"/>
        <w:rPr>
          <w:rFonts w:hint="default" w:ascii="Times New Roman" w:hAnsi="Times New Roman" w:eastAsia="Calibri" w:cs="Times New Roman"/>
          <w:b/>
          <w:bCs/>
          <w:sz w:val="24"/>
          <w:szCs w:val="24"/>
        </w:rPr>
      </w:pPr>
      <w:r>
        <w:rPr>
          <w:rFonts w:hint="default" w:ascii="Times New Roman" w:hAnsi="Times New Roman" w:eastAsia="Calibri" w:cs="Times New Roman"/>
          <w:b/>
          <w:bCs/>
          <w:sz w:val="24"/>
          <w:szCs w:val="24"/>
        </w:rPr>
        <w:t>2.1.2 Non Financial benefits</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Non-financial benefits have become a necessity for insurance companies to become successful in the competitive insurance sector. Choi &amp; Mutrie (2020) mentioned that insurance policies and security policies are identified as key elements under the non-financial benefits. However, the non-financial benefits also should be linked with the direct motivations toward employee satisfaction level. More potential benefits are availed by the application of non-financial benefits. The research evidence and research findings have been supported by identifying the importance of work-life management and should need to assess the right strategies related to the work. People have become indifferent to the effectiveness of choosing the appropriate strategic tasks when they are pursuing complex goals. The company needs to manage its businesses to achieve strategic business activities and strategic business functions with family support should focus on training and development practices as a key business element that leads to managing business activities in terms of employee productivity levels (Kmecova, 2013). All managers need to identify and rationalize the non-financial benefits and manage the strategic plans to gather the opportunities rather than accepting the threat.</w:t>
      </w:r>
    </w:p>
    <w:p>
      <w:pPr>
        <w:spacing w:line="360" w:lineRule="auto"/>
        <w:jc w:val="both"/>
        <w:rPr>
          <w:rFonts w:hint="default" w:ascii="Times New Roman" w:hAnsi="Times New Roman" w:eastAsia="Calibri" w:cs="Times New Roman"/>
          <w:b/>
          <w:bCs/>
          <w:sz w:val="24"/>
          <w:szCs w:val="24"/>
        </w:rPr>
      </w:pPr>
      <w:r>
        <w:rPr>
          <w:rFonts w:hint="default" w:ascii="Times New Roman" w:hAnsi="Times New Roman" w:eastAsia="Calibri" w:cs="Times New Roman"/>
          <w:b/>
          <w:bCs/>
          <w:sz w:val="24"/>
          <w:szCs w:val="24"/>
        </w:rPr>
        <w:t>2.1.3 Management &amp; Leadership</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Every responsible person needs to have the right leadership traits to influence motivation. Leaders should have an open perspective on human nature. According to various research evidence, different measurement scales have been captured to identify the clear vision and mission, management and leaders’ support, employee satisfaction level, management of different leadership styles and techniques, and identify better communication between managers and leaders under different circumstances. The strategic management practices should be in line with all the situational analyses, and strategic orientations when identifying a different set of business activities related to employee relations. Every business should commit to organizational values and strategic pathways through business development In addition, the researcher has focused on modern leadership styles such as transactional leadership styles and Transformational leadership styles are help manage leaders’ and managers’ commitments toward business activities to meet the requirements of employee motivations under different circumstances.  Finally, management and leaders’ communication plays a critical phase in the company's achieving strategic business values under different circumstances.</w:t>
      </w:r>
    </w:p>
    <w:p>
      <w:pPr>
        <w:spacing w:line="360" w:lineRule="auto"/>
        <w:jc w:val="both"/>
        <w:rPr>
          <w:rFonts w:hint="default" w:ascii="Times New Roman" w:hAnsi="Times New Roman" w:eastAsia="Calibri" w:cs="Times New Roman"/>
          <w:b/>
          <w:bCs/>
          <w:sz w:val="24"/>
          <w:szCs w:val="24"/>
        </w:rPr>
      </w:pPr>
      <w:r>
        <w:rPr>
          <w:rFonts w:hint="default" w:ascii="Times New Roman" w:hAnsi="Times New Roman" w:eastAsia="Calibri" w:cs="Times New Roman"/>
          <w:b/>
          <w:bCs/>
          <w:sz w:val="24"/>
          <w:szCs w:val="24"/>
        </w:rPr>
        <w:t>2.1.4 Organizational factors</w:t>
      </w:r>
    </w:p>
    <w:p>
      <w:pPr>
        <w:spacing w:line="360" w:lineRule="auto"/>
        <w:jc w:val="both"/>
        <w:rPr>
          <w:rFonts w:hint="default" w:ascii="Times New Roman" w:hAnsi="Times New Roman" w:eastAsia="Calibri" w:cs="Times New Roman"/>
          <w:sz w:val="24"/>
          <w:szCs w:val="24"/>
        </w:rPr>
      </w:pPr>
      <w:r>
        <w:rPr>
          <w:rFonts w:hint="default" w:ascii="Times New Roman" w:hAnsi="Times New Roman" w:cs="Times New Roman"/>
          <w:sz w:val="24"/>
          <w:szCs w:val="24"/>
          <w:lang w:val="en-SG"/>
        </w:rPr>
        <w:t xml:space="preserve">The </w:t>
      </w:r>
      <w:r>
        <w:rPr>
          <w:rFonts w:hint="default" w:ascii="Times New Roman" w:hAnsi="Times New Roman" w:eastAsia="Calibri" w:cs="Times New Roman"/>
          <w:sz w:val="24"/>
          <w:szCs w:val="24"/>
        </w:rPr>
        <w:t>final independent variable under the motivational factors related to this study context is the organizational factor. Simply we can know this as “Workplace culture”.The organizational structures and flexible working practices, flexible working environment, organizational culture, modern organizational equipment, and organizational-friendly management system support businesses to achieve strategic business objectives. Maughan (2014) justified that organizational factor is important for the management and employees for managing their business activities and identifying the right business decision at the right time.  According to the business globalization and compression of business transactions through the industrial have affected employee motivation through the diversified business model with complexity.  The modern business era supports identifying the general terms related to team building activities by coordinating team members and team executives under different circumstances. Providing a positive organizational factor will improve job satisfaction and enhance the work environment for more satisfied employees.</w:t>
      </w:r>
    </w:p>
    <w:p>
      <w:pPr>
        <w:spacing w:line="360" w:lineRule="auto"/>
        <w:jc w:val="both"/>
        <w:rPr>
          <w:rFonts w:hint="default" w:ascii="Times New Roman" w:hAnsi="Times New Roman" w:eastAsia="Calibri" w:cs="Times New Roman"/>
          <w:b/>
          <w:bCs/>
          <w:sz w:val="24"/>
          <w:szCs w:val="24"/>
        </w:rPr>
      </w:pPr>
      <w:r>
        <w:rPr>
          <w:rFonts w:hint="default" w:ascii="Times New Roman" w:hAnsi="Times New Roman" w:eastAsia="Calibri" w:cs="Times New Roman"/>
          <w:b/>
          <w:bCs/>
          <w:sz w:val="24"/>
          <w:szCs w:val="24"/>
        </w:rPr>
        <w:t>2.2 Impact of motivation factors on employee motivation</w:t>
      </w:r>
    </w:p>
    <w:p>
      <w:pPr>
        <w:spacing w:line="360" w:lineRule="auto"/>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 xml:space="preserve">This section is important for identifying the significant impact of factors affecting on motivations on employee motivations under different circumstances.  The literature review supports identifying the main four factors that affect employee motivations such as financial benefits, non-financial benefits, management &amp; leadership, and organizational factors are important independent variables that support determining employee motivations.  Bhuvaneswari &amp; Vijayarajakumar (2021) justified those financial benefits are essential elements that support identified direct determination of employee motivations.  There is different motivation model that have been identified that financial benefits are essential for employees to achieve strategic business activities under different contexts; Furthermore, the researcher has identified that salary increments, on-time payments, and attractive salaries are essential for the company policies and practices under different circumstances.  Therefore, the researcher has identified there was a positive relationship between financial benefits on employee motivations.  In addition, the researcher has identified different research evidence that supports identifying the relationship between non-cash benefits with employee motivations under different circumstances; according to their research feedback supports for identified that non-cash benefits are also important for managing business activities and they have mentioned that non-cash benefits refer for enhancing employee intention which is critical for manage employee productivity level through their satisfaction level (Vijayarajakumar, 2017). Also, the researcher has identified that management &amp; leadership practices are highly valued by the company to identify positive intention and positive feedback from employee motivations; modern management practices and leadership styles support motivating their employees under different circumstances (Vijayarajakumar, 2017).  Also, the researcher has mentioned that there were positive management &amp; leadership practices on employee motivations with a strong positive correlation between the research variables.  Finally, the researcher has focused on identifying the strong relationship between organizational factors and employee motivation; in this case, they have justified that employee motivational factors are related to the behavioral approach of the company which has focused on the direct impact on managing business activities with the free business environment; decision-making process and business resources are a critical phase for the free workplace and identifying positive business feedbacks towards different business engagements under the different business cases (Choi, 2017); therefore the researcher has focused on the positive impact between organizational factors on employee motivations.  </w:t>
      </w:r>
    </w:p>
    <w:p>
      <w:pPr>
        <w:autoSpaceDE w:val="0"/>
        <w:autoSpaceDN w:val="0"/>
        <w:adjustRightInd w:val="0"/>
        <w:spacing w:after="0" w:line="360" w:lineRule="auto"/>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 xml:space="preserve">Motivation is very important to influence people or employees to achieve the organizational goal.  Thus, this is the best mechanism to complete the task and get to the final vision and mission of the organization.  Furthermore, service-oriented organizations need to be concerned about motivational issues, environmental impact factors, and individual performance to get motivated employees.  The performance of the employees is the most impacting factor for the outcome.  These early-era theories and modern theories help to overcome all the motivational issues and to identify how important the concept of motivating employees is in the corporate sector. The successful implementation of theories will help the employees and managers to support the success of the organization This will grow the positive mindset of employees.  Thus, motivation is a vital factor in the organization and motivation will make optimal profit figures for the organization and it will improve productivity.  Finally, companies will be able to ensure the betterment of all the economic conditions and it will help the improvement of the corporate world. </w:t>
      </w:r>
    </w:p>
    <w:p>
      <w:pPr>
        <w:spacing w:line="360" w:lineRule="auto"/>
        <w:jc w:val="both"/>
        <w:rPr>
          <w:rFonts w:hint="default" w:ascii="Times New Roman" w:hAnsi="Times New Roman" w:eastAsia="Calibri" w:cs="Times New Roman"/>
          <w:b/>
          <w:bCs/>
          <w:sz w:val="24"/>
          <w:szCs w:val="24"/>
        </w:rPr>
      </w:pPr>
    </w:p>
    <w:p>
      <w:pPr>
        <w:spacing w:line="360" w:lineRule="auto"/>
        <w:jc w:val="both"/>
        <w:rPr>
          <w:rFonts w:hint="default" w:ascii="Times New Roman" w:hAnsi="Times New Roman" w:eastAsia="Calibri" w:cs="Times New Roman"/>
          <w:b/>
          <w:bCs/>
          <w:sz w:val="24"/>
          <w:szCs w:val="24"/>
        </w:rPr>
      </w:pPr>
    </w:p>
    <w:p>
      <w:pPr>
        <w:spacing w:line="360" w:lineRule="auto"/>
        <w:jc w:val="both"/>
        <w:rPr>
          <w:rFonts w:hint="default" w:ascii="Times New Roman" w:hAnsi="Times New Roman" w:eastAsia="Calibri" w:cs="Times New Roman"/>
          <w:b/>
          <w:bCs/>
          <w:sz w:val="24"/>
          <w:szCs w:val="24"/>
        </w:rPr>
      </w:pPr>
    </w:p>
    <w:p>
      <w:pPr>
        <w:spacing w:line="360" w:lineRule="auto"/>
        <w:jc w:val="both"/>
        <w:rPr>
          <w:rFonts w:hint="default" w:ascii="Times New Roman" w:hAnsi="Times New Roman" w:eastAsia="Calibri" w:cs="Times New Roman"/>
          <w:b/>
          <w:bCs/>
          <w:sz w:val="24"/>
          <w:szCs w:val="24"/>
        </w:rPr>
      </w:pPr>
    </w:p>
    <w:p>
      <w:pPr>
        <w:spacing w:line="360" w:lineRule="auto"/>
        <w:jc w:val="both"/>
        <w:rPr>
          <w:rFonts w:hint="default" w:ascii="Times New Roman" w:hAnsi="Times New Roman" w:eastAsia="Calibri" w:cs="Times New Roman"/>
          <w:b/>
          <w:bCs/>
          <w:sz w:val="24"/>
          <w:szCs w:val="24"/>
        </w:rPr>
      </w:pPr>
      <w:r>
        <w:rPr>
          <w:rFonts w:hint="default" w:ascii="Times New Roman" w:hAnsi="Times New Roman" w:eastAsia="Calibri" w:cs="Times New Roman"/>
          <w:b/>
          <w:bCs/>
          <w:sz w:val="24"/>
          <w:szCs w:val="24"/>
        </w:rPr>
        <w:t>2.3 Impact of employee motivation on organizational performance</w:t>
      </w:r>
    </w:p>
    <w:p>
      <w:pPr>
        <w:spacing w:line="360" w:lineRule="auto"/>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 xml:space="preserve">Organizational performance cannot be examined in isolation because employee motivation will highly impact the variable.  Also, if employee motivation encourages the employees to remain in the organization, that will impact the organizational performance.  To have a profitable and stable performance company needs to consider employee motivation.  Wiley (1997) suggests that a successful organization will always understand the importance of employee motivation.  According to (Yazdani, et al,2011) motivated employees will lead to good organizational performance.  Also, according to (Matthew, et al,2009) motivated workers are productive employees in the organization and they will contribute their maximum to have efficient and effective organizational performance. </w:t>
      </w:r>
    </w:p>
    <w:p>
      <w:pPr>
        <w:spacing w:line="360" w:lineRule="auto"/>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 xml:space="preserve">When the employees are satisfied with the organization, they are trying to give their maximum outcome to achieve the organizational goals and objectives.  Also, employees will have a close relationship with the organization.  The same organization cannot buy employee loyalty but if the company can satisfy the employees by motivating them, it will impact positively the organizational performance.  With highly motivated staff, the company can achieve good organizational performance.    </w:t>
      </w:r>
    </w:p>
    <w:p>
      <w:pPr>
        <w:spacing w:line="360" w:lineRule="auto"/>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 xml:space="preserve">Motivated employees always provide benefits to the organization.  Employees who are always committed to the organization will work harder and the organization can achieve its goals and generate new ideas and also have a good connection between the employee and employer.  Factors such as Financial Benefits, Non-Financial Benefits, Management and Leadership, and finally Organizational Factors will impact motivation.  When employees are motivated by those factors they impact the organization's performance.  Finally, companies will be able to have good organizational performance by using motivated employees.  </w:t>
      </w:r>
    </w:p>
    <w:p>
      <w:pPr>
        <w:spacing w:line="360" w:lineRule="auto"/>
        <w:jc w:val="both"/>
        <w:rPr>
          <w:rFonts w:hint="default" w:ascii="Times New Roman" w:hAnsi="Times New Roman" w:eastAsia="Calibri" w:cs="Times New Roman"/>
          <w:sz w:val="24"/>
          <w:szCs w:val="24"/>
        </w:rPr>
      </w:pPr>
    </w:p>
    <w:p>
      <w:pPr>
        <w:spacing w:line="360" w:lineRule="auto"/>
        <w:jc w:val="both"/>
        <w:rPr>
          <w:rFonts w:hint="default" w:ascii="Times New Roman" w:hAnsi="Times New Roman" w:cs="Times New Roman"/>
          <w:b/>
          <w:bCs/>
          <w:sz w:val="28"/>
          <w:szCs w:val="28"/>
          <w:lang w:val="en-SG"/>
        </w:rPr>
      </w:pPr>
      <w:r>
        <w:rPr>
          <w:rFonts w:hint="default" w:ascii="Times New Roman" w:hAnsi="Times New Roman" w:cs="Times New Roman"/>
          <w:b/>
          <w:bCs/>
          <w:sz w:val="28"/>
          <w:szCs w:val="28"/>
          <w:lang w:val="en-SG"/>
        </w:rPr>
        <w:t>METHOS</w:t>
      </w:r>
    </w:p>
    <w:p>
      <w:pPr>
        <w:spacing w:line="360" w:lineRule="auto"/>
        <w:jc w:val="both"/>
        <w:rPr>
          <w:rFonts w:hint="default" w:ascii="Times New Roman" w:hAnsi="Times New Roman" w:cs="Times New Roman"/>
          <w:b/>
          <w:bCs/>
          <w:sz w:val="24"/>
          <w:szCs w:val="24"/>
          <w:lang w:val="en-SG"/>
        </w:rPr>
      </w:pPr>
      <w:r>
        <w:rPr>
          <w:rFonts w:hint="default" w:ascii="Times New Roman" w:hAnsi="Times New Roman" w:cs="Times New Roman"/>
          <w:b/>
          <w:bCs/>
          <w:sz w:val="24"/>
          <w:szCs w:val="24"/>
          <w:lang w:val="en-SG"/>
        </w:rPr>
        <w:t>3.1 Research Design</w:t>
      </w:r>
    </w:p>
    <w:p>
      <w:pPr>
        <w:spacing w:line="360" w:lineRule="auto"/>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 xml:space="preserve">According to the research design, this section supports identifying the research philosophy, research approach, method, and strategy to prove the research design (Saunders et al., 2019).  There are main three research philosophies have been identified as positivism, realism, and interpretivism under different circumstances; in this study, the researcher has identified the main six variables, four determinants of motivations such as financial benefit, non-financial benefit, management and leadership, and organizational factor as independent variables, employee motivation as the mediating variable and organization performance as dependent variable in terms of the research problem based on the insurance industry in Sri Lanka.  In addition, the researcher has identified no research evidence for human involvement in terms of human aspect (realism) or the descriptive analysis by supporting only secondary research evidence (interpretivism); hence this study has focused on the analysis of positivism research philosophy.  In addition, the researcher has identified a deductive research approach by focusing already analyzed research model related to employee motivations hence there was no evidence related to the new development of the research model (inductive) (Saunders et al., 2019).  The quantitative research method has been focused on converting all the research evidence into numerical aspects to import data sets for the statistical research analysis under different circumstances; according to the research strategy, the survey strategy has been supported for data collection through the employee who is working under the insurance industry in Sri Lanka.  Explanatory research design has been identified with the research evidence through the past evidence and identifies both independent and dependent variables in this study.  The overall aspect of this study supports identifying the positivism research paradigm with a deductive research approach (Saunders et al., 2019).  </w:t>
      </w:r>
    </w:p>
    <w:p>
      <w:pPr>
        <w:spacing w:line="360" w:lineRule="auto"/>
        <w:jc w:val="both"/>
        <w:rPr>
          <w:rFonts w:hint="default" w:ascii="Times New Roman" w:hAnsi="Times New Roman" w:cs="Times New Roman"/>
          <w:b/>
          <w:bCs/>
          <w:sz w:val="24"/>
          <w:szCs w:val="24"/>
          <w:lang w:val="en-SG"/>
        </w:rPr>
      </w:pPr>
      <w:r>
        <w:rPr>
          <w:rFonts w:hint="default" w:ascii="Times New Roman" w:hAnsi="Times New Roman" w:cs="Times New Roman"/>
          <w:b/>
          <w:bCs/>
          <w:sz w:val="24"/>
          <w:szCs w:val="24"/>
          <w:lang w:val="en-SG"/>
        </w:rPr>
        <w:t>3.2 Data and sample</w:t>
      </w:r>
    </w:p>
    <w:p>
      <w:pPr>
        <w:spacing w:line="360" w:lineRule="auto"/>
        <w:jc w:val="both"/>
        <w:rPr>
          <w:rFonts w:hint="default" w:ascii="Times New Roman" w:hAnsi="Times New Roman" w:eastAsia="Calibri" w:cs="Times New Roman"/>
          <w:sz w:val="24"/>
          <w:szCs w:val="24"/>
        </w:rPr>
      </w:pPr>
      <w:r>
        <w:rPr>
          <w:rFonts w:hint="default" w:ascii="Times New Roman" w:hAnsi="Times New Roman" w:cs="Times New Roman"/>
          <w:lang w:bidi="ar-SA"/>
        </w:rPr>
        <w:drawing>
          <wp:anchor distT="0" distB="0" distL="114300" distR="114300" simplePos="0" relativeHeight="251679744" behindDoc="0" locked="0" layoutInCell="1" allowOverlap="1">
            <wp:simplePos x="0" y="0"/>
            <wp:positionH relativeFrom="column">
              <wp:posOffset>749300</wp:posOffset>
            </wp:positionH>
            <wp:positionV relativeFrom="paragraph">
              <wp:posOffset>4228465</wp:posOffset>
            </wp:positionV>
            <wp:extent cx="3667125" cy="1419225"/>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3666987" cy="1419225"/>
                    </a:xfrm>
                    <a:prstGeom prst="rect">
                      <a:avLst/>
                    </a:prstGeom>
                  </pic:spPr>
                </pic:pic>
              </a:graphicData>
            </a:graphic>
          </wp:anchor>
        </w:drawing>
      </w:r>
      <w:r>
        <w:rPr>
          <w:rFonts w:hint="default" w:ascii="Times New Roman" w:hAnsi="Times New Roman" w:eastAsia="Calibri" w:cs="Times New Roman"/>
          <w:sz w:val="24"/>
          <w:szCs w:val="24"/>
        </w:rPr>
        <w:t xml:space="preserve">The population of this study supports the identification of Executive employees who are working in the general insurance sector in Sri Lanka as the population in this study.   According to the initial investigations, the researcher identified 13,733 general insurance employees at the end of the 2022 year.  (IRCSL Annual report) However, the researcher selected only the Executive employees in 2022.  The population of this study according to the annual report of each general insurance sector company is 9352 Executive employees. There are different research techniques have been identified related to the sample selection under the different contexts; in this stage, the researcher has selected general insurance companies in Sri Lanka and selected their executive employees by using the random sampling selection method under the probability sampling technique under the different circumstances; in addition, the researcher has selected Morgan’s sampling calculating method for calculating sample size by focusing 5 confidence interval under the 95% confidence level.  The following figure supports identifying sample selection in this study.  According to the below calculation, the sample is 369 executive employees.  </w:t>
      </w:r>
    </w:p>
    <w:p>
      <w:pPr>
        <w:rPr>
          <w:rFonts w:hint="default" w:ascii="Times New Roman" w:hAnsi="Times New Roman" w:cs="Times New Roman"/>
          <w:bCs/>
          <w:szCs w:val="24"/>
        </w:rPr>
      </w:pPr>
    </w:p>
    <w:p>
      <w:pPr>
        <w:rPr>
          <w:rFonts w:hint="default" w:ascii="Times New Roman" w:hAnsi="Times New Roman" w:cs="Times New Roman"/>
          <w:bCs/>
          <w:szCs w:val="24"/>
        </w:rPr>
      </w:pPr>
    </w:p>
    <w:p>
      <w:pPr>
        <w:rPr>
          <w:rFonts w:hint="default" w:ascii="Times New Roman" w:hAnsi="Times New Roman" w:cs="Times New Roman"/>
          <w:bCs/>
          <w:szCs w:val="24"/>
        </w:rPr>
      </w:pPr>
    </w:p>
    <w:p>
      <w:pPr>
        <w:rPr>
          <w:rFonts w:hint="default" w:ascii="Times New Roman" w:hAnsi="Times New Roman" w:cs="Times New Roman"/>
          <w:bCs/>
          <w:szCs w:val="24"/>
        </w:rPr>
      </w:pPr>
    </w:p>
    <w:p>
      <w:pPr>
        <w:rPr>
          <w:rFonts w:hint="default" w:ascii="Times New Roman" w:hAnsi="Times New Roman" w:cs="Times New Roman"/>
          <w:bCs/>
          <w:szCs w:val="24"/>
        </w:rPr>
      </w:pPr>
    </w:p>
    <w:p>
      <w:pPr>
        <w:pStyle w:val="6"/>
        <w:jc w:val="center"/>
        <w:rPr>
          <w:rFonts w:hint="default" w:ascii="Times New Roman" w:hAnsi="Times New Roman" w:cs="Times New Roman"/>
          <w:b/>
          <w:bCs w:val="0"/>
        </w:rPr>
      </w:pPr>
      <w:r>
        <w:rPr>
          <w:rFonts w:hint="default" w:ascii="Times New Roman" w:hAnsi="Times New Roman" w:cs="Times New Roman"/>
          <w:b/>
          <w:bCs w:val="0"/>
        </w:rPr>
        <w:t>Figure 3.1: Sample size</w:t>
      </w:r>
    </w:p>
    <w:p>
      <w:pPr>
        <w:spacing w:line="360" w:lineRule="auto"/>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 xml:space="preserve">As the sample, the researcher has collected data from all the main three departments in Insurance companies and it covers the Executive employees mainly considering their preparation power level and authorization power level. </w:t>
      </w:r>
    </w:p>
    <w:p>
      <w:pPr>
        <w:spacing w:line="360" w:lineRule="auto"/>
        <w:jc w:val="both"/>
        <w:rPr>
          <w:rFonts w:hint="default" w:ascii="Times New Roman" w:hAnsi="Times New Roman" w:eastAsia="Calibri" w:cs="Times New Roman"/>
          <w:sz w:val="24"/>
          <w:szCs w:val="24"/>
        </w:rPr>
      </w:pPr>
      <w:r>
        <w:rPr>
          <w:rFonts w:hint="default" w:ascii="Times New Roman" w:hAnsi="Times New Roman" w:eastAsia="Calibri" w:cs="Times New Roman"/>
          <w:sz w:val="24"/>
          <w:szCs w:val="24"/>
        </w:rPr>
        <w:t xml:space="preserve"> </w:t>
      </w:r>
    </w:p>
    <w:p>
      <w:pPr>
        <w:spacing w:line="360" w:lineRule="auto"/>
        <w:jc w:val="both"/>
        <w:rPr>
          <w:rFonts w:hint="default" w:ascii="Times New Roman" w:hAnsi="Times New Roman" w:eastAsia="Calibri" w:cs="Times New Roman"/>
          <w:sz w:val="24"/>
          <w:szCs w:val="24"/>
        </w:rPr>
      </w:pPr>
      <w:r>
        <w:rPr>
          <w:rFonts w:hint="default" w:ascii="Times New Roman" w:hAnsi="Times New Roman" w:cs="Times New Roman"/>
          <w:b/>
          <w:bCs/>
          <w:sz w:val="24"/>
          <w:szCs w:val="24"/>
          <w:lang w:val="en-SG"/>
        </w:rPr>
        <w:t>3.3 Method of  analysis</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 xml:space="preserve">This study the research plan, and the statistical test has been identified for data analysis under the different statistical tests; demographic factor analysis supports identifying the key features of demographic factors under the age, gender, work experience, and income levels per month; in addition, descriptive statistics support for identifying the key features of this study according to the research plan; in addition, correlation and multiple regression analysis have been supported for identifying the significant determinants of employee motivations in the insurance industry in Sri Lanka. </w:t>
      </w:r>
    </w:p>
    <w:p>
      <w:pPr>
        <w:spacing w:line="360" w:lineRule="auto"/>
        <w:jc w:val="both"/>
        <w:rPr>
          <w:rFonts w:hint="default" w:ascii="Times New Roman" w:hAnsi="Times New Roman" w:cs="Times New Roman"/>
          <w:b/>
          <w:bCs/>
          <w:sz w:val="24"/>
          <w:szCs w:val="24"/>
          <w:lang w:val="en-SG"/>
        </w:rPr>
      </w:pPr>
      <w:r>
        <w:rPr>
          <w:rFonts w:hint="default" w:ascii="Times New Roman" w:hAnsi="Times New Roman" w:cs="Times New Roman"/>
          <w:b/>
          <w:bCs/>
          <w:sz w:val="24"/>
          <w:szCs w:val="24"/>
          <w:lang w:val="en-SG"/>
        </w:rPr>
        <w:t xml:space="preserve">3.4 Conceptual Framework &amp; Operationalization </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 xml:space="preserve">The following figure (Table 3) will support identifying the independent variable, mediating variable, and dependent variable of this study to identify the correct pathway for developing the research hypothesis under the different terms; also, the following operationalization supports identifying the different variable measurements with proper research evidence according to the research contexts under the different circumstances.  </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lang w:bidi="ar-SA"/>
        </w:rPr>
        <mc:AlternateContent>
          <mc:Choice Requires="wps">
            <w:drawing>
              <wp:anchor distT="0" distB="0" distL="114300" distR="114300" simplePos="0" relativeHeight="251685888" behindDoc="0" locked="0" layoutInCell="1" allowOverlap="1">
                <wp:simplePos x="0" y="0"/>
                <wp:positionH relativeFrom="column">
                  <wp:posOffset>-255270</wp:posOffset>
                </wp:positionH>
                <wp:positionV relativeFrom="paragraph">
                  <wp:posOffset>300990</wp:posOffset>
                </wp:positionV>
                <wp:extent cx="1680210" cy="323850"/>
                <wp:effectExtent l="0" t="0" r="15240" b="19050"/>
                <wp:wrapNone/>
                <wp:docPr id="20" name="Rectangle 20"/>
                <wp:cNvGraphicFramePr/>
                <a:graphic xmlns:a="http://schemas.openxmlformats.org/drawingml/2006/main">
                  <a:graphicData uri="http://schemas.microsoft.com/office/word/2010/wordprocessingShape">
                    <wps:wsp>
                      <wps:cNvSpPr/>
                      <wps:spPr>
                        <a:xfrm>
                          <a:off x="0" y="0"/>
                          <a:ext cx="1680357" cy="323850"/>
                        </a:xfrm>
                        <a:prstGeom prst="rect">
                          <a:avLst/>
                        </a:prstGeom>
                        <a:noFill/>
                        <a:ln>
                          <a:solidFill>
                            <a:schemeClr val="tx1"/>
                          </a:solidFill>
                        </a:ln>
                      </wps:spPr>
                      <wps:style>
                        <a:lnRef idx="1">
                          <a:schemeClr val="accent2"/>
                        </a:lnRef>
                        <a:fillRef idx="2">
                          <a:schemeClr val="accent2"/>
                        </a:fillRef>
                        <a:effectRef idx="1">
                          <a:schemeClr val="accent2"/>
                        </a:effectRef>
                        <a:fontRef idx="minor">
                          <a:schemeClr val="dk1"/>
                        </a:fontRef>
                      </wps:style>
                      <wps:txbx>
                        <w:txbxContent>
                          <w:p>
                            <w:pPr>
                              <w:jc w:val="center"/>
                              <w:rPr>
                                <w:rFonts w:cs="Times New Roman"/>
                                <w:b/>
                                <w:szCs w:val="24"/>
                              </w:rPr>
                            </w:pPr>
                            <w:r>
                              <w:rPr>
                                <w:rFonts w:cs="Times New Roman"/>
                                <w:b/>
                                <w:szCs w:val="24"/>
                              </w:rPr>
                              <w:t>Financial Benefits</w:t>
                            </w:r>
                          </w:p>
                          <w:p>
                            <w:pPr>
                              <w:jc w:val="center"/>
                              <w:rPr>
                                <w:lang w:val="en-GB"/>
                              </w:rPr>
                            </w:pPr>
                          </w:p>
                        </w:txbxContent>
                      </wps:txbx>
                      <wps:bodyPr rot="0" spcFirstLastPara="0" vertOverflow="clip" horzOverflow="clip" vert="horz" wrap="square" lIns="91440" tIns="45720" rIns="91440" bIns="45720" numCol="1" spcCol="0" rtlCol="0" fromWordArt="0" anchor="ctr" anchorCtr="0" forceAA="0" compatLnSpc="1">
                        <a:noAutofit/>
                      </wps:bodyPr>
                    </wps:wsp>
                  </a:graphicData>
                </a:graphic>
              </wp:anchor>
            </w:drawing>
          </mc:Choice>
          <mc:Fallback>
            <w:pict>
              <v:rect id="Rectangle 20" o:spid="_x0000_s1026" o:spt="1" style="position:absolute;left:0pt;margin-left:-20.1pt;margin-top:23.7pt;height:25.5pt;width:132.3pt;z-index:251685888;v-text-anchor:middle;mso-width-relative:page;mso-height-relative:page;" filled="f" stroked="t" coordsize="21600,21600" o:gfxdata="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MGCpR7XAAAACQEAAA8AAAAAAAAAAQAgAAAAIgAAAGRycy9kb3ducmV2LnhtbFBLAQIUABQA&#10;AAAIAIdO4kDqNdiuYwIAANIEAAAOAAAAAAAAAAEAIAAAACYBAABkcnMvZTJvRG9jLnhtbFBLBQYA&#10;AAAABgAGAFkBAAD7BQAAAAA=&#10;">
                <v:fill on="f" focussize="0,0"/>
                <v:stroke weight="0.5pt" color="#000000 [3213]" miterlimit="8" joinstyle="miter"/>
                <v:imagedata o:title=""/>
                <o:lock v:ext="edit" aspectratio="f"/>
                <v:textbox>
                  <w:txbxContent>
                    <w:p>
                      <w:pPr>
                        <w:jc w:val="center"/>
                        <w:rPr>
                          <w:rFonts w:cs="Times New Roman"/>
                          <w:b/>
                          <w:szCs w:val="24"/>
                        </w:rPr>
                      </w:pPr>
                      <w:r>
                        <w:rPr>
                          <w:rFonts w:cs="Times New Roman"/>
                          <w:b/>
                          <w:szCs w:val="24"/>
                        </w:rPr>
                        <w:t>Financial Benefits</w:t>
                      </w:r>
                    </w:p>
                    <w:p>
                      <w:pPr>
                        <w:jc w:val="center"/>
                        <w:rPr>
                          <w:lang w:val="en-GB"/>
                        </w:rPr>
                      </w:pP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721728" behindDoc="0" locked="0" layoutInCell="1" allowOverlap="1">
                <wp:simplePos x="0" y="0"/>
                <wp:positionH relativeFrom="column">
                  <wp:posOffset>3199765</wp:posOffset>
                </wp:positionH>
                <wp:positionV relativeFrom="paragraph">
                  <wp:posOffset>38735</wp:posOffset>
                </wp:positionV>
                <wp:extent cx="485775" cy="266700"/>
                <wp:effectExtent l="0" t="0" r="0" b="0"/>
                <wp:wrapNone/>
                <wp:docPr id="21" name="Rectangle 21"/>
                <wp:cNvGraphicFramePr/>
                <a:graphic xmlns:a="http://schemas.openxmlformats.org/drawingml/2006/main">
                  <a:graphicData uri="http://schemas.microsoft.com/office/word/2010/wordprocessingShape">
                    <wps:wsp>
                      <wps:cNvSpPr/>
                      <wps:spPr>
                        <a:xfrm>
                          <a:off x="0" y="0"/>
                          <a:ext cx="485775" cy="266700"/>
                        </a:xfrm>
                        <a:prstGeom prst="rect">
                          <a:avLst/>
                        </a:prstGeom>
                        <a:noFill/>
                        <a:ln w="12700" cap="flat" cmpd="sng" algn="ctr">
                          <a:noFill/>
                          <a:prstDash val="solid"/>
                          <a:miter lim="800000"/>
                        </a:ln>
                        <a:effectLst/>
                      </wps:spPr>
                      <wps:txbx>
                        <w:txbxContent>
                          <w:p>
                            <w:pPr>
                              <w:jc w:val="center"/>
                              <w:rPr>
                                <w:lang w:val="en-SG"/>
                              </w:rPr>
                            </w:pPr>
                            <w:r>
                              <w:rPr>
                                <w:rFonts w:cs="Times New Roman"/>
                                <w:sz w:val="20"/>
                                <w:szCs w:val="20"/>
                                <w:lang w:val="en-SG"/>
                              </w:rPr>
                              <w:t>H10</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1" o:spid="_x0000_s1026" o:spt="1" style="position:absolute;left:0pt;margin-left:251.95pt;margin-top:3.05pt;height:21pt;width:38.25pt;z-index:251721728;v-text-anchor:middle;mso-width-relative:page;mso-height-relative:page;" filled="f" stroked="f" coordsize="21600,21600" o:gfxdata="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LpP2IrW&#10;AAAACAEAAA8AAAAAAAAAAQAgAAAAIgAAAGRycy9kb3ducmV2LnhtbFBLAQIUABQAAAAIAIdO4kBF&#10;98MIWwIAAL8EAAAOAAAAAAAAAAEAIAAAACUBAABkcnMvZTJvRG9jLnhtbFBLBQYAAAAABgAGAFkB&#10;AADyBQAAAAA=&#10;">
                <v:fill on="f" focussize="0,0"/>
                <v:stroke on="f" weight="1pt" miterlimit="8" joinstyle="miter"/>
                <v:imagedata o:title=""/>
                <o:lock v:ext="edit" aspectratio="f"/>
                <v:textbox>
                  <w:txbxContent>
                    <w:p>
                      <w:pPr>
                        <w:jc w:val="center"/>
                        <w:rPr>
                          <w:lang w:val="en-SG"/>
                        </w:rPr>
                      </w:pPr>
                      <w:r>
                        <w:rPr>
                          <w:rFonts w:cs="Times New Roman"/>
                          <w:sz w:val="20"/>
                          <w:szCs w:val="20"/>
                          <w:lang w:val="en-SG"/>
                        </w:rPr>
                        <w:t>H10</w:t>
                      </w:r>
                    </w:p>
                  </w:txbxContent>
                </v:textbox>
              </v:rect>
            </w:pict>
          </mc:Fallback>
        </mc:AlternateContent>
      </w:r>
    </w:p>
    <w:p>
      <w:pPr>
        <w:rPr>
          <w:rFonts w:hint="default" w:ascii="Times New Roman" w:hAnsi="Times New Roman" w:cs="Times New Roman"/>
          <w:szCs w:val="24"/>
        </w:rPr>
      </w:pPr>
      <w:r>
        <w:rPr>
          <w:rFonts w:hint="default" w:ascii="Times New Roman" w:hAnsi="Times New Roman" w:cs="Times New Roman"/>
          <w:lang w:bidi="ar-SA"/>
        </w:rPr>
        <mc:AlternateContent>
          <mc:Choice Requires="wps">
            <w:drawing>
              <wp:anchor distT="0" distB="0" distL="114300" distR="114300" simplePos="0" relativeHeight="251693056" behindDoc="0" locked="0" layoutInCell="1" allowOverlap="1">
                <wp:simplePos x="0" y="0"/>
                <wp:positionH relativeFrom="column">
                  <wp:posOffset>1600200</wp:posOffset>
                </wp:positionH>
                <wp:positionV relativeFrom="paragraph">
                  <wp:posOffset>172085</wp:posOffset>
                </wp:positionV>
                <wp:extent cx="1171575" cy="619125"/>
                <wp:effectExtent l="0" t="0" r="28575" b="28575"/>
                <wp:wrapNone/>
                <wp:docPr id="29" name="Straight Arrow Connector 29"/>
                <wp:cNvGraphicFramePr/>
                <a:graphic xmlns:a="http://schemas.openxmlformats.org/drawingml/2006/main">
                  <a:graphicData uri="http://schemas.microsoft.com/office/word/2010/wordprocessingShape">
                    <wps:wsp>
                      <wps:cNvCnPr/>
                      <wps:spPr>
                        <a:xfrm>
                          <a:off x="0" y="0"/>
                          <a:ext cx="1171575" cy="619125"/>
                        </a:xfrm>
                        <a:prstGeom prst="straightConnector1">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shape id="_x0000_s1026" o:spid="_x0000_s1026" o:spt="32" type="#_x0000_t32" style="position:absolute;left:0pt;margin-left:126pt;margin-top:13.55pt;height:48.75pt;width:92.25pt;z-index:251693056;mso-width-relative:page;mso-height-relative:page;" filled="f" stroked="t" coordsize="21600,21600" o:gfxdata="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L8s+EzaAAAACgEAAA8AAAAAAAAAAQAgAAAAIgAAAGRycy9kb3ducmV2&#10;LnhtbFBLAQIUABQAAAAIAIdO4kBJnatl+gEAABUEAAAOAAAAAAAAAAEAIAAAACkBAABkcnMvZTJv&#10;RG9jLnhtbFBLBQYAAAAABgAGAFkBAACVBQAAAAA=&#10;">
                <v:fill on="f" focussize="0,0"/>
                <v:stroke color="#000000 [3200]" joinstyle="round" dashstyle="dash"/>
                <v:imagedata o:title=""/>
                <o:lock v:ext="edit" aspectratio="f"/>
              </v:shape>
            </w:pict>
          </mc:Fallback>
        </mc:AlternateContent>
      </w:r>
      <w:r>
        <w:rPr>
          <w:rFonts w:hint="default" w:ascii="Times New Roman" w:hAnsi="Times New Roman" w:cs="Times New Roman"/>
          <w:lang w:bidi="ar-SA"/>
        </w:rPr>
        <mc:AlternateContent>
          <mc:Choice Requires="wps">
            <w:drawing>
              <wp:anchor distT="0" distB="0" distL="114300" distR="114300" simplePos="0" relativeHeight="251714560" behindDoc="0" locked="0" layoutInCell="1" allowOverlap="1">
                <wp:simplePos x="0" y="0"/>
                <wp:positionH relativeFrom="column">
                  <wp:posOffset>5450840</wp:posOffset>
                </wp:positionH>
                <wp:positionV relativeFrom="paragraph">
                  <wp:posOffset>133985</wp:posOffset>
                </wp:positionV>
                <wp:extent cx="0" cy="581025"/>
                <wp:effectExtent l="76200" t="0" r="57150" b="47625"/>
                <wp:wrapNone/>
                <wp:docPr id="265" name="Straight Arrow Connector 265"/>
                <wp:cNvGraphicFramePr/>
                <a:graphic xmlns:a="http://schemas.openxmlformats.org/drawingml/2006/main">
                  <a:graphicData uri="http://schemas.microsoft.com/office/word/2010/wordprocessingShape">
                    <wps:wsp>
                      <wps:cNvCnPr/>
                      <wps:spPr>
                        <a:xfrm>
                          <a:off x="0" y="0"/>
                          <a:ext cx="0" cy="5810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429.2pt;margin-top:10.55pt;height:45.75pt;width:0pt;z-index:251714560;mso-width-relative:page;mso-height-relative:page;" filled="f" stroked="t" coordsize="21600,21600" o:gfxdata="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Cv7Tf&#10;1QAAAAoBAAAPAAAAAAAAAAEAIAAAACIAAABkcnMvZG93bnJldi54bWxQSwECFAAUAAAACACHTuJA&#10;jddC0+sBAADnAwAADgAAAAAAAAABACAAAAAkAQAAZHJzL2Uyb0RvYy54bWxQSwUGAAAAAAYABgBZ&#10;AQAAgQUAAAAA&#10;">
                <v:fill on="f" focussize="0,0"/>
                <v:stroke weight="0.5pt" color="#000000 [3200]" miterlimit="8" joinstyle="miter" endarrow="block"/>
                <v:imagedata o:title=""/>
                <o:lock v:ext="edit" aspectratio="f"/>
              </v:shape>
            </w:pict>
          </mc:Fallback>
        </mc:AlternateContent>
      </w:r>
      <w:r>
        <w:rPr>
          <w:rFonts w:hint="default" w:ascii="Times New Roman" w:hAnsi="Times New Roman" w:cs="Times New Roman"/>
          <w:lang w:bidi="ar-SA"/>
        </w:rPr>
        <mc:AlternateContent>
          <mc:Choice Requires="wps">
            <w:drawing>
              <wp:anchor distT="0" distB="0" distL="114300" distR="114300" simplePos="0" relativeHeight="251713536" behindDoc="0" locked="0" layoutInCell="1" allowOverlap="1">
                <wp:simplePos x="0" y="0"/>
                <wp:positionH relativeFrom="column">
                  <wp:posOffset>1672590</wp:posOffset>
                </wp:positionH>
                <wp:positionV relativeFrom="paragraph">
                  <wp:posOffset>104775</wp:posOffset>
                </wp:positionV>
                <wp:extent cx="3782695" cy="38735"/>
                <wp:effectExtent l="0" t="0" r="27940" b="37465"/>
                <wp:wrapNone/>
                <wp:docPr id="24" name="Straight Connector 24"/>
                <wp:cNvGraphicFramePr/>
                <a:graphic xmlns:a="http://schemas.openxmlformats.org/drawingml/2006/main">
                  <a:graphicData uri="http://schemas.microsoft.com/office/word/2010/wordprocessingShape">
                    <wps:wsp>
                      <wps:cNvCnPr/>
                      <wps:spPr>
                        <a:xfrm>
                          <a:off x="0" y="0"/>
                          <a:ext cx="3782439" cy="3891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131.7pt;margin-top:8.25pt;height:3.05pt;width:297.85pt;z-index:251713536;mso-width-relative:page;mso-height-relative:page;" filled="f" stroked="t" coordsize="21600,21600" o:gfxdata="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AAAAABkcnMvUEsBAhQAFAAAAAgAh07iQAjlR0nXAAAACQEAAA8AAAAAAAAA&#10;AQAgAAAAIgAAAGRycy9kb3ducmV2LnhtbFBLAQIUABQAAAAIAIdO4kDC4+r62QEAALoDAAAOAAAA&#10;AAAAAAEAIAAAACYBAABkcnMvZTJvRG9jLnhtbFBLBQYAAAAABgAGAFkBAABxBQAAAAA=&#10;">
                <v:fill on="f" focussize="0,0"/>
                <v:stroke weight="0.5pt" color="#000000 [3200]" miterlimit="8" joinstyle="miter"/>
                <v:imagedata o:title=""/>
                <o:lock v:ext="edit" aspectratio="f"/>
              </v:line>
            </w:pict>
          </mc:Fallback>
        </mc:AlternateContent>
      </w:r>
    </w:p>
    <w:p>
      <w:pPr>
        <w:rPr>
          <w:rFonts w:hint="default" w:ascii="Times New Roman" w:hAnsi="Times New Roman" w:cs="Times New Roman"/>
          <w:szCs w:val="24"/>
        </w:rPr>
      </w:pPr>
      <w:r>
        <w:rPr>
          <w:rFonts w:hint="default" w:ascii="Times New Roman" w:hAnsi="Times New Roman" w:cs="Times New Roman"/>
          <w:lang w:bidi="ar-SA"/>
        </w:rPr>
        <mc:AlternateContent>
          <mc:Choice Requires="wps">
            <w:drawing>
              <wp:anchor distT="0" distB="0" distL="114300" distR="114300" simplePos="0" relativeHeight="251686912" behindDoc="0" locked="0" layoutInCell="1" allowOverlap="1">
                <wp:simplePos x="0" y="0"/>
                <wp:positionH relativeFrom="column">
                  <wp:posOffset>-283210</wp:posOffset>
                </wp:positionH>
                <wp:positionV relativeFrom="paragraph">
                  <wp:posOffset>294005</wp:posOffset>
                </wp:positionV>
                <wp:extent cx="1695450" cy="323850"/>
                <wp:effectExtent l="0" t="0" r="19050" b="19050"/>
                <wp:wrapNone/>
                <wp:docPr id="31" name="Rectangle 31"/>
                <wp:cNvGraphicFramePr/>
                <a:graphic xmlns:a="http://schemas.openxmlformats.org/drawingml/2006/main">
                  <a:graphicData uri="http://schemas.microsoft.com/office/word/2010/wordprocessingShape">
                    <wps:wsp>
                      <wps:cNvSpPr/>
                      <wps:spPr>
                        <a:xfrm>
                          <a:off x="0" y="0"/>
                          <a:ext cx="1695450" cy="323850"/>
                        </a:xfrm>
                        <a:prstGeom prst="rect">
                          <a:avLst/>
                        </a:prstGeom>
                        <a:noFill/>
                        <a:ln>
                          <a:solidFill>
                            <a:schemeClr val="tx1"/>
                          </a:solidFill>
                        </a:ln>
                      </wps:spPr>
                      <wps:style>
                        <a:lnRef idx="1">
                          <a:schemeClr val="accent1"/>
                        </a:lnRef>
                        <a:fillRef idx="2">
                          <a:schemeClr val="accent1"/>
                        </a:fillRef>
                        <a:effectRef idx="1">
                          <a:schemeClr val="accent1"/>
                        </a:effectRef>
                        <a:fontRef idx="minor">
                          <a:schemeClr val="dk1"/>
                        </a:fontRef>
                      </wps:style>
                      <wps:txbx>
                        <w:txbxContent>
                          <w:p>
                            <w:pPr>
                              <w:jc w:val="center"/>
                              <w:rPr>
                                <w:rFonts w:cs="Times New Roman"/>
                                <w:b/>
                                <w:szCs w:val="24"/>
                              </w:rPr>
                            </w:pPr>
                            <w:r>
                              <w:rPr>
                                <w:rFonts w:cs="Times New Roman"/>
                                <w:b/>
                                <w:szCs w:val="24"/>
                              </w:rPr>
                              <w:t>Non-Financial Benefits</w:t>
                            </w:r>
                          </w:p>
                          <w:p>
                            <w:pPr>
                              <w:jc w:val="center"/>
                              <w:rPr>
                                <w:lang w:val="en-GB"/>
                              </w:rPr>
                            </w:pPr>
                          </w:p>
                        </w:txbxContent>
                      </wps:txbx>
                      <wps:bodyPr rot="0" spcFirstLastPara="0" vertOverflow="clip" horzOverflow="clip" vert="horz" wrap="square" lIns="91440" tIns="45720" rIns="91440" bIns="45720" numCol="1" spcCol="0" rtlCol="0" fromWordArt="0" anchor="ctr" anchorCtr="0" forceAA="0" compatLnSpc="1">
                        <a:noAutofit/>
                      </wps:bodyPr>
                    </wps:wsp>
                  </a:graphicData>
                </a:graphic>
              </wp:anchor>
            </w:drawing>
          </mc:Choice>
          <mc:Fallback>
            <w:pict>
              <v:rect id="Rectangle 31" o:spid="_x0000_s1026" o:spt="1" style="position:absolute;left:0pt;margin-left:-22.3pt;margin-top:23.15pt;height:25.5pt;width:133.5pt;z-index:251686912;v-text-anchor:middle;mso-width-relative:page;mso-height-relative:page;" filled="f" stroked="t" coordsize="21600,21600" o:gfxdata="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6AmTutgAAAAJAQAADwAAAAAAAAABACAAAAAiAAAAZHJzL2Rvd25yZXYueG1sUEsBAhQAFAAA&#10;AAgAh07iQHvNhMFhAgAA0gQAAA4AAAAAAAAAAQAgAAAAJwEAAGRycy9lMm9Eb2MueG1sUEsFBgAA&#10;AAAGAAYAWQEAAPoFAAAAAA==&#10;">
                <v:fill on="f" focussize="0,0"/>
                <v:stroke weight="0.5pt" color="#000000 [3213]" miterlimit="8" joinstyle="miter"/>
                <v:imagedata o:title=""/>
                <o:lock v:ext="edit" aspectratio="f"/>
                <v:textbox>
                  <w:txbxContent>
                    <w:p>
                      <w:pPr>
                        <w:jc w:val="center"/>
                        <w:rPr>
                          <w:rFonts w:cs="Times New Roman"/>
                          <w:b/>
                          <w:szCs w:val="24"/>
                        </w:rPr>
                      </w:pPr>
                      <w:r>
                        <w:rPr>
                          <w:rFonts w:cs="Times New Roman"/>
                          <w:b/>
                          <w:szCs w:val="24"/>
                        </w:rPr>
                        <w:t>Non-Financial Benefits</w:t>
                      </w:r>
                    </w:p>
                    <w:p>
                      <w:pPr>
                        <w:jc w:val="center"/>
                        <w:rPr>
                          <w:lang w:val="en-GB"/>
                        </w:rPr>
                      </w:pP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683840" behindDoc="0" locked="0" layoutInCell="1" allowOverlap="1">
                <wp:simplePos x="0" y="0"/>
                <wp:positionH relativeFrom="column">
                  <wp:posOffset>1771650</wp:posOffset>
                </wp:positionH>
                <wp:positionV relativeFrom="paragraph">
                  <wp:posOffset>106045</wp:posOffset>
                </wp:positionV>
                <wp:extent cx="933450" cy="447675"/>
                <wp:effectExtent l="0" t="0" r="76200" b="66675"/>
                <wp:wrapNone/>
                <wp:docPr id="33" name="Straight Arrow Connector 33"/>
                <wp:cNvGraphicFramePr/>
                <a:graphic xmlns:a="http://schemas.openxmlformats.org/drawingml/2006/main">
                  <a:graphicData uri="http://schemas.microsoft.com/office/word/2010/wordprocessingShape">
                    <wps:wsp>
                      <wps:cNvCnPr/>
                      <wps:spPr>
                        <a:xfrm>
                          <a:off x="0" y="0"/>
                          <a:ext cx="933450" cy="44767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_x0000_s1026" o:spid="_x0000_s1026" o:spt="32" type="#_x0000_t32" style="position:absolute;left:0pt;margin-left:139.5pt;margin-top:8.35pt;height:35.25pt;width:73.5pt;z-index:251683840;mso-width-relative:page;mso-height-relative:page;" filled="f" stroked="t" coordsize="21600,21600" o:gfxdata="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LWolQvYAAAACQEAAA8AAAAAAAAAAQAgAAAAIgAAAGRycy9kb3ducmV2LnhtbFBLAQIUABQA&#10;AAAIAIdO4kCR0eRP8AEAAOsDAAAOAAAAAAAAAAEAIAAAACcBAABkcnMvZTJvRG9jLnhtbFBLBQYA&#10;AAAABgAGAFkBAACJBQAAAAA=&#10;">
                <v:fill on="f" focussize="0,0"/>
                <v:stroke weight="1.5pt" color="#000000 [3200]" miterlimit="8" joinstyle="miter" endarrow="block"/>
                <v:imagedata o:title=""/>
                <o:lock v:ext="edit" aspectratio="f"/>
              </v:shape>
            </w:pict>
          </mc:Fallback>
        </mc:AlternateContent>
      </w:r>
      <w:r>
        <w:rPr>
          <w:rFonts w:hint="default" w:ascii="Times New Roman" w:hAnsi="Times New Roman" w:cs="Times New Roman"/>
          <w:lang w:bidi="ar-SA"/>
        </w:rPr>
        <mc:AlternateContent>
          <mc:Choice Requires="wps">
            <w:drawing>
              <wp:anchor distT="0" distB="0" distL="114300" distR="114300" simplePos="0" relativeHeight="251708416" behindDoc="0" locked="0" layoutInCell="1" allowOverlap="1">
                <wp:simplePos x="0" y="0"/>
                <wp:positionH relativeFrom="column">
                  <wp:posOffset>4098925</wp:posOffset>
                </wp:positionH>
                <wp:positionV relativeFrom="paragraph">
                  <wp:posOffset>100330</wp:posOffset>
                </wp:positionV>
                <wp:extent cx="381000" cy="266700"/>
                <wp:effectExtent l="0" t="0" r="0" b="0"/>
                <wp:wrapNone/>
                <wp:docPr id="259" name="Rectangle 259"/>
                <wp:cNvGraphicFramePr/>
                <a:graphic xmlns:a="http://schemas.openxmlformats.org/drawingml/2006/main">
                  <a:graphicData uri="http://schemas.microsoft.com/office/word/2010/wordprocessingShape">
                    <wps:wsp>
                      <wps:cNvSpPr/>
                      <wps:spPr>
                        <a:xfrm>
                          <a:off x="0" y="0"/>
                          <a:ext cx="381000" cy="266700"/>
                        </a:xfrm>
                        <a:prstGeom prst="rect">
                          <a:avLst/>
                        </a:prstGeom>
                        <a:noFill/>
                        <a:ln>
                          <a:noFill/>
                        </a:ln>
                      </wps:spPr>
                      <wps:style>
                        <a:lnRef idx="2">
                          <a:schemeClr val="accent6"/>
                        </a:lnRef>
                        <a:fillRef idx="1">
                          <a:schemeClr val="lt1"/>
                        </a:fillRef>
                        <a:effectRef idx="0">
                          <a:schemeClr val="accent6"/>
                        </a:effectRef>
                        <a:fontRef idx="minor">
                          <a:schemeClr val="dk1"/>
                        </a:fontRef>
                      </wps:style>
                      <wps:txbx>
                        <w:txbxContent>
                          <w:p>
                            <w:pPr>
                              <w:jc w:val="center"/>
                              <w:rPr>
                                <w:lang w:val="en-SG"/>
                              </w:rPr>
                            </w:pPr>
                            <w:r>
                              <w:rPr>
                                <w:rFonts w:cs="Times New Roman"/>
                                <w:sz w:val="20"/>
                                <w:szCs w:val="20"/>
                                <w:lang w:val="en-SG"/>
                              </w:rPr>
                              <w:t>H5</w:t>
                            </w:r>
                            <w:r>
                              <w:rPr>
                                <w:lang w:val="en-SG"/>
                              </w:rPr>
                              <w:t>5</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59" o:spid="_x0000_s1026" o:spt="1" style="position:absolute;left:0pt;margin-left:322.75pt;margin-top:7.9pt;height:21pt;width:30pt;z-index:251708416;v-text-anchor:middle;mso-width-relative:page;mso-height-relative:page;" filled="f" stroked="f" coordsize="21600,21600" o:gfxdata="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KE3F59YAAAAJAQAA&#10;DwAAAAAAAAABACAAAAAiAAAAZHJzL2Rvd25yZXYueG1sUEsBAhQAFAAAAAgAh07iQCu33yJUAgAA&#10;swQAAA4AAAAAAAAAAQAgAAAAJQEAAGRycy9lMm9Eb2MueG1sUEsFBgAAAAAGAAYAWQEAAOsFAAAA&#10;AA==&#10;">
                <v:fill on="f" focussize="0,0"/>
                <v:stroke on="f" weight="1pt" miterlimit="8" joinstyle="miter"/>
                <v:imagedata o:title=""/>
                <o:lock v:ext="edit" aspectratio="f"/>
                <v:textbox>
                  <w:txbxContent>
                    <w:p>
                      <w:pPr>
                        <w:jc w:val="center"/>
                        <w:rPr>
                          <w:lang w:val="en-SG"/>
                        </w:rPr>
                      </w:pPr>
                      <w:r>
                        <w:rPr>
                          <w:rFonts w:cs="Times New Roman"/>
                          <w:sz w:val="20"/>
                          <w:szCs w:val="20"/>
                          <w:lang w:val="en-SG"/>
                        </w:rPr>
                        <w:t>H5</w:t>
                      </w:r>
                      <w:r>
                        <w:rPr>
                          <w:lang w:val="en-SG"/>
                        </w:rPr>
                        <w:t>5</w:t>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722752" behindDoc="0" locked="0" layoutInCell="1" allowOverlap="1">
                <wp:simplePos x="0" y="0"/>
                <wp:positionH relativeFrom="column">
                  <wp:posOffset>3201035</wp:posOffset>
                </wp:positionH>
                <wp:positionV relativeFrom="paragraph">
                  <wp:posOffset>23495</wp:posOffset>
                </wp:positionV>
                <wp:extent cx="485775" cy="266700"/>
                <wp:effectExtent l="0" t="0" r="0" b="0"/>
                <wp:wrapNone/>
                <wp:docPr id="30" name="Rectangle 30"/>
                <wp:cNvGraphicFramePr/>
                <a:graphic xmlns:a="http://schemas.openxmlformats.org/drawingml/2006/main">
                  <a:graphicData uri="http://schemas.microsoft.com/office/word/2010/wordprocessingShape">
                    <wps:wsp>
                      <wps:cNvSpPr/>
                      <wps:spPr>
                        <a:xfrm>
                          <a:off x="0" y="0"/>
                          <a:ext cx="485775" cy="266700"/>
                        </a:xfrm>
                        <a:prstGeom prst="rect">
                          <a:avLst/>
                        </a:prstGeom>
                        <a:noFill/>
                        <a:ln w="12700" cap="flat" cmpd="sng" algn="ctr">
                          <a:noFill/>
                          <a:prstDash val="solid"/>
                          <a:miter lim="800000"/>
                        </a:ln>
                        <a:effectLst/>
                      </wps:spPr>
                      <wps:txbx>
                        <w:txbxContent>
                          <w:p>
                            <w:pPr>
                              <w:jc w:val="center"/>
                              <w:rPr>
                                <w:lang w:val="en-SG"/>
                              </w:rPr>
                            </w:pPr>
                            <w:r>
                              <w:rPr>
                                <w:rFonts w:cs="Times New Roman"/>
                                <w:sz w:val="20"/>
                                <w:szCs w:val="20"/>
                                <w:lang w:val="en-SG"/>
                              </w:rPr>
                              <w:t>H11</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0" o:spid="_x0000_s1026" o:spt="1" style="position:absolute;left:0pt;margin-left:252.05pt;margin-top:1.85pt;height:21pt;width:38.25pt;z-index:251722752;v-text-anchor:middle;mso-width-relative:page;mso-height-relative:page;" filled="f" stroked="f" coordsize="21600,21600" o:gfxdata="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">
                <v:fill on="f" focussize="0,0"/>
                <v:stroke on="f" weight="1pt" miterlimit="8" joinstyle="miter"/>
                <v:imagedata o:title=""/>
                <o:lock v:ext="edit" aspectratio="f"/>
                <v:textbox>
                  <w:txbxContent>
                    <w:p>
                      <w:pPr>
                        <w:jc w:val="center"/>
                        <w:rPr>
                          <w:lang w:val="en-SG"/>
                        </w:rPr>
                      </w:pPr>
                      <w:r>
                        <w:rPr>
                          <w:rFonts w:cs="Times New Roman"/>
                          <w:sz w:val="20"/>
                          <w:szCs w:val="20"/>
                          <w:lang w:val="en-SG"/>
                        </w:rPr>
                        <w:t>H11</w:t>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704320" behindDoc="1" locked="0" layoutInCell="1" allowOverlap="1">
                <wp:simplePos x="0" y="0"/>
                <wp:positionH relativeFrom="column">
                  <wp:posOffset>1609725</wp:posOffset>
                </wp:positionH>
                <wp:positionV relativeFrom="paragraph">
                  <wp:posOffset>98425</wp:posOffset>
                </wp:positionV>
                <wp:extent cx="361950" cy="257175"/>
                <wp:effectExtent l="0" t="0" r="0" b="9525"/>
                <wp:wrapNone/>
                <wp:docPr id="32" name="Rectangle 32"/>
                <wp:cNvGraphicFramePr/>
                <a:graphic xmlns:a="http://schemas.openxmlformats.org/drawingml/2006/main">
                  <a:graphicData uri="http://schemas.microsoft.com/office/word/2010/wordprocessingShape">
                    <wps:wsp>
                      <wps:cNvSpPr/>
                      <wps:spPr>
                        <a:xfrm>
                          <a:off x="0" y="0"/>
                          <a:ext cx="361950" cy="257175"/>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pPr>
                              <w:jc w:val="center"/>
                              <w:rPr>
                                <w:rFonts w:cs="Times New Roman"/>
                                <w:sz w:val="18"/>
                                <w:szCs w:val="18"/>
                                <w:lang w:val="en-SG"/>
                              </w:rPr>
                            </w:pPr>
                            <w:r>
                              <w:rPr>
                                <w:rFonts w:cs="Times New Roman"/>
                                <w:b/>
                                <w:bCs/>
                                <w:sz w:val="18"/>
                                <w:szCs w:val="18"/>
                                <w:lang w:val="en-SG"/>
                              </w:rPr>
                              <w:t>H1</w:t>
                            </w:r>
                            <w:r>
                              <w:rPr>
                                <w:rFonts w:cs="Times New Roman"/>
                                <w:sz w:val="18"/>
                                <w:szCs w:val="18"/>
                                <w:lang w:bidi="ar-SA"/>
                              </w:rPr>
                              <w:drawing>
                                <wp:inline distT="0" distB="0" distL="0" distR="0">
                                  <wp:extent cx="166370" cy="122555"/>
                                  <wp:effectExtent l="0" t="0" r="508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icture 23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166370" cy="12255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2" o:spid="_x0000_s1026" o:spt="1" style="position:absolute;left:0pt;margin-left:126.75pt;margin-top:7.75pt;height:20.25pt;width:28.5pt;z-index:-251612160;v-text-anchor:middle;mso-width-relative:page;mso-height-relative:page;" fillcolor="#FFFFFF [3201]" filled="t" stroked="f" coordsize="21600,21600" o:gfxdata="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XmEZT9gAAAAJAQAADwAAAAAAAAABACAAAAAiAAAAZHJzL2Rvd25yZXYueG1sUEsB&#10;AhQAFAAAAAgAh07iQEy8svxnAgAA2gQAAA4AAAAAAAAAAQAgAAAAJwEAAGRycy9lMm9Eb2MueG1s&#10;UEsFBgAAAAAGAAYAWQEAAAAGAAAAAA==&#10;">
                <v:fill on="t" focussize="0,0"/>
                <v:stroke on="f" weight="1pt" miterlimit="8" joinstyle="miter"/>
                <v:imagedata o:title=""/>
                <o:lock v:ext="edit" aspectratio="f"/>
                <v:textbox>
                  <w:txbxContent>
                    <w:p>
                      <w:pPr>
                        <w:jc w:val="center"/>
                        <w:rPr>
                          <w:rFonts w:cs="Times New Roman"/>
                          <w:sz w:val="18"/>
                          <w:szCs w:val="18"/>
                          <w:lang w:val="en-SG"/>
                        </w:rPr>
                      </w:pPr>
                      <w:r>
                        <w:rPr>
                          <w:rFonts w:cs="Times New Roman"/>
                          <w:b/>
                          <w:bCs/>
                          <w:sz w:val="18"/>
                          <w:szCs w:val="18"/>
                          <w:lang w:val="en-SG"/>
                        </w:rPr>
                        <w:t>H1</w:t>
                      </w:r>
                      <w:r>
                        <w:rPr>
                          <w:rFonts w:cs="Times New Roman"/>
                          <w:sz w:val="18"/>
                          <w:szCs w:val="18"/>
                          <w:lang w:bidi="ar-SA"/>
                        </w:rPr>
                        <w:drawing>
                          <wp:inline distT="0" distB="0" distL="0" distR="0">
                            <wp:extent cx="166370" cy="122555"/>
                            <wp:effectExtent l="0" t="0" r="5080" b="0"/>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0" name="Picture 23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166370" cy="122555"/>
                                    </a:xfrm>
                                    <a:prstGeom prst="rect">
                                      <a:avLst/>
                                    </a:prstGeom>
                                    <a:noFill/>
                                    <a:ln>
                                      <a:noFill/>
                                    </a:ln>
                                  </pic:spPr>
                                </pic:pic>
                              </a:graphicData>
                            </a:graphic>
                          </wp:inline>
                        </w:drawing>
                      </w:r>
                    </w:p>
                  </w:txbxContent>
                </v:textbox>
              </v:rect>
            </w:pict>
          </mc:Fallback>
        </mc:AlternateContent>
      </w:r>
    </w:p>
    <w:p>
      <w:pPr>
        <w:rPr>
          <w:rFonts w:hint="default" w:ascii="Times New Roman" w:hAnsi="Times New Roman" w:cs="Times New Roman"/>
          <w:szCs w:val="24"/>
        </w:rPr>
      </w:pPr>
      <w:r>
        <w:rPr>
          <w:rFonts w:hint="default" w:ascii="Times New Roman" w:hAnsi="Times New Roman" w:cs="Times New Roman"/>
          <w:lang w:bidi="ar-SA"/>
        </w:rPr>
        <mc:AlternateContent>
          <mc:Choice Requires="wps">
            <w:drawing>
              <wp:anchor distT="0" distB="0" distL="114300" distR="114300" simplePos="0" relativeHeight="251716608" behindDoc="0" locked="0" layoutInCell="1" allowOverlap="1">
                <wp:simplePos x="0" y="0"/>
                <wp:positionH relativeFrom="column">
                  <wp:posOffset>5031105</wp:posOffset>
                </wp:positionH>
                <wp:positionV relativeFrom="paragraph">
                  <wp:posOffset>95885</wp:posOffset>
                </wp:positionV>
                <wp:extent cx="0" cy="208280"/>
                <wp:effectExtent l="76200" t="0" r="57150" b="58420"/>
                <wp:wrapNone/>
                <wp:docPr id="267" name="Straight Arrow Connector 267"/>
                <wp:cNvGraphicFramePr/>
                <a:graphic xmlns:a="http://schemas.openxmlformats.org/drawingml/2006/main">
                  <a:graphicData uri="http://schemas.microsoft.com/office/word/2010/wordprocessingShape">
                    <wps:wsp>
                      <wps:cNvCnPr/>
                      <wps:spPr>
                        <a:xfrm>
                          <a:off x="0" y="0"/>
                          <a:ext cx="0" cy="20828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396.15pt;margin-top:7.55pt;height:16.4pt;width:0pt;z-index:251716608;mso-width-relative:page;mso-height-relative:page;" filled="f" stroked="t" coordsize="21600,21600" o:gfxdata="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c2yM&#10;GNUAAAAJAQAADwAAAAAAAAABACAAAAAiAAAAZHJzL2Rvd25yZXYueG1sUEsBAhQAFAAAAAgAh07i&#10;QAyf9LvsAQAA5wMAAA4AAAAAAAAAAQAgAAAAJAEAAGRycy9lMm9Eb2MueG1sUEsFBgAAAAAGAAYA&#10;WQEAAIIFAAAAAA==&#10;">
                <v:fill on="f" focussize="0,0"/>
                <v:stroke weight="0.5pt" color="#000000 [3200]" miterlimit="8" joinstyle="miter" endarrow="block"/>
                <v:imagedata o:title=""/>
                <o:lock v:ext="edit" aspectratio="f"/>
              </v:shape>
            </w:pict>
          </mc:Fallback>
        </mc:AlternateContent>
      </w:r>
      <w:r>
        <w:rPr>
          <w:rFonts w:hint="default" w:ascii="Times New Roman" w:hAnsi="Times New Roman" w:cs="Times New Roman"/>
          <w:lang w:bidi="ar-SA"/>
        </w:rPr>
        <mc:AlternateContent>
          <mc:Choice Requires="wps">
            <w:drawing>
              <wp:anchor distT="0" distB="0" distL="114300" distR="114300" simplePos="0" relativeHeight="251715584" behindDoc="0" locked="0" layoutInCell="1" allowOverlap="1">
                <wp:simplePos x="0" y="0"/>
                <wp:positionH relativeFrom="column">
                  <wp:posOffset>1673860</wp:posOffset>
                </wp:positionH>
                <wp:positionV relativeFrom="paragraph">
                  <wp:posOffset>56515</wp:posOffset>
                </wp:positionV>
                <wp:extent cx="3373755" cy="28575"/>
                <wp:effectExtent l="0" t="0" r="36195" b="28575"/>
                <wp:wrapNone/>
                <wp:docPr id="266" name="Straight Connector 266"/>
                <wp:cNvGraphicFramePr/>
                <a:graphic xmlns:a="http://schemas.openxmlformats.org/drawingml/2006/main">
                  <a:graphicData uri="http://schemas.microsoft.com/office/word/2010/wordprocessingShape">
                    <wps:wsp>
                      <wps:cNvCnPr/>
                      <wps:spPr>
                        <a:xfrm>
                          <a:off x="0" y="0"/>
                          <a:ext cx="3373755" cy="28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131.8pt;margin-top:4.45pt;height:2.25pt;width:265.65pt;z-index:251715584;mso-width-relative:page;mso-height-relative:page;" filled="f" stroked="t" coordsize="21600,21600" o:gfxdata="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98ni7tcAAAAIAQAADwAAAAAAAAAB&#10;ACAAAAAiAAAAZHJzL2Rvd25yZXYueG1sUEsBAhQAFAAAAAgAh07iQLkqlf3YAQAAvAMAAA4AAAAA&#10;AAAAAQAgAAAAJgEAAGRycy9lMm9Eb2MueG1sUEsFBgAAAAAGAAYAWQEAAHAFAAAAAA==&#10;">
                <v:fill on="f" focussize="0,0"/>
                <v:stroke weight="0.5pt" color="#000000 [3200]" miterlimit="8" joinstyle="miter"/>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689984" behindDoc="0" locked="0" layoutInCell="1" allowOverlap="1">
                <wp:simplePos x="0" y="0"/>
                <wp:positionH relativeFrom="page">
                  <wp:posOffset>5419725</wp:posOffset>
                </wp:positionH>
                <wp:positionV relativeFrom="paragraph">
                  <wp:posOffset>287655</wp:posOffset>
                </wp:positionV>
                <wp:extent cx="1076325" cy="588645"/>
                <wp:effectExtent l="0" t="0" r="28575" b="20955"/>
                <wp:wrapNone/>
                <wp:docPr id="34" name="Rectangle 34"/>
                <wp:cNvGraphicFramePr/>
                <a:graphic xmlns:a="http://schemas.openxmlformats.org/drawingml/2006/main">
                  <a:graphicData uri="http://schemas.microsoft.com/office/word/2010/wordprocessingShape">
                    <wps:wsp>
                      <wps:cNvSpPr/>
                      <wps:spPr>
                        <a:xfrm>
                          <a:off x="0" y="0"/>
                          <a:ext cx="1076325" cy="588645"/>
                        </a:xfrm>
                        <a:prstGeom prst="rect">
                          <a:avLst/>
                        </a:prstGeom>
                        <a:noFill/>
                        <a:ln w="6350" cap="flat" cmpd="sng" algn="ctr">
                          <a:solidFill>
                            <a:sysClr val="windowText" lastClr="000000"/>
                          </a:solidFill>
                          <a:prstDash val="solid"/>
                          <a:miter lim="800000"/>
                        </a:ln>
                        <a:effectLst/>
                      </wps:spPr>
                      <wps:txbx>
                        <w:txbxContent>
                          <w:p>
                            <w:pPr>
                              <w:jc w:val="center"/>
                              <w:rPr>
                                <w:rFonts w:cs="Times New Roman"/>
                                <w:b/>
                                <w:szCs w:val="24"/>
                              </w:rPr>
                            </w:pPr>
                            <w:r>
                              <w:rPr>
                                <w:rFonts w:cs="Times New Roman"/>
                                <w:b/>
                                <w:szCs w:val="24"/>
                              </w:rPr>
                              <w:t>Organizational Performance</w:t>
                            </w:r>
                          </w:p>
                        </w:txbxContent>
                      </wps:txbx>
                      <wps:bodyPr rot="0" spcFirstLastPara="0" vertOverflow="clip" horzOverflow="clip" vert="horz" wrap="square" lIns="91440" tIns="45720" rIns="91440" bIns="45720" numCol="1" spcCol="0" rtlCol="0" fromWordArt="0" anchor="ctr" anchorCtr="0" forceAA="0" compatLnSpc="1">
                        <a:noAutofit/>
                      </wps:bodyPr>
                    </wps:wsp>
                  </a:graphicData>
                </a:graphic>
              </wp:anchor>
            </w:drawing>
          </mc:Choice>
          <mc:Fallback>
            <w:pict>
              <v:rect id="Rectangle 34" o:spid="_x0000_s1026" o:spt="1" style="position:absolute;left:0pt;margin-left:426.75pt;margin-top:22.65pt;height:46.35pt;width:84.75pt;mso-position-horizontal-relative:page;z-index:251689984;v-text-anchor:middle;mso-width-relative:page;mso-height-relative:page;" filled="f" stroked="t" coordsize="21600,21600" o:gfxdata="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Oy3hL9gAAAALAQAADwAAAAAAAAABACAAAAAiAAAA&#10;ZHJzL2Rvd25yZXYueG1sUEsBAhQAFAAAAAgAh07iQCGCfQt5AgAA9AQAAA4AAAAAAAAAAQAgAAAA&#10;JwEAAGRycy9lMm9Eb2MueG1sUEsFBgAAAAAGAAYAWQEAABIGAAAAAA==&#10;">
                <v:fill on="f" focussize="0,0"/>
                <v:stroke weight="0.5pt" color="#000000" miterlimit="8" joinstyle="miter"/>
                <v:imagedata o:title=""/>
                <o:lock v:ext="edit" aspectratio="f"/>
                <v:textbox>
                  <w:txbxContent>
                    <w:p>
                      <w:pPr>
                        <w:jc w:val="center"/>
                        <w:rPr>
                          <w:rFonts w:cs="Times New Roman"/>
                          <w:b/>
                          <w:szCs w:val="24"/>
                        </w:rPr>
                      </w:pPr>
                      <w:r>
                        <w:rPr>
                          <w:rFonts w:cs="Times New Roman"/>
                          <w:b/>
                          <w:szCs w:val="24"/>
                        </w:rPr>
                        <w:t>Organizational Performance</w:t>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694080" behindDoc="0" locked="0" layoutInCell="1" allowOverlap="1">
                <wp:simplePos x="0" y="0"/>
                <wp:positionH relativeFrom="column">
                  <wp:posOffset>2781300</wp:posOffset>
                </wp:positionH>
                <wp:positionV relativeFrom="paragraph">
                  <wp:posOffset>215900</wp:posOffset>
                </wp:positionV>
                <wp:extent cx="1247775" cy="9525"/>
                <wp:effectExtent l="0" t="0" r="28575" b="28575"/>
                <wp:wrapNone/>
                <wp:docPr id="37" name="Straight Connector 37"/>
                <wp:cNvGraphicFramePr/>
                <a:graphic xmlns:a="http://schemas.openxmlformats.org/drawingml/2006/main">
                  <a:graphicData uri="http://schemas.microsoft.com/office/word/2010/wordprocessingShape">
                    <wps:wsp>
                      <wps:cNvCnPr/>
                      <wps:spPr>
                        <a:xfrm>
                          <a:off x="0" y="0"/>
                          <a:ext cx="1247775" cy="9525"/>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id="_x0000_s1026" o:spid="_x0000_s1026" o:spt="20" style="position:absolute;left:0pt;margin-left:219pt;margin-top:17pt;height:0.75pt;width:98.25pt;z-index:251694080;mso-width-relative:page;mso-height-relative:page;" filled="f" stroked="t" coordsize="21600,21600" o:gfxdata="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j8oIltkAAAAJAQAADwAAAAAAAAABACAAAAAiAAAAZHJzL2Rvd25yZXYueG1sUEsBAhQAFAAA&#10;AAgAh07iQG5OKc3uAQAA/wMAAA4AAAAAAAAAAQAgAAAAKAEAAGRycy9lMm9Eb2MueG1sUEsFBgAA&#10;AAAGAAYAWQEAAIgFAAAAAA==&#10;">
                <v:fill on="f" focussize="0,0"/>
                <v:stroke color="#000000 [3200]" joinstyle="round" dashstyle="dash"/>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698176" behindDoc="0" locked="0" layoutInCell="1" allowOverlap="1">
                <wp:simplePos x="0" y="0"/>
                <wp:positionH relativeFrom="column">
                  <wp:posOffset>1609725</wp:posOffset>
                </wp:positionH>
                <wp:positionV relativeFrom="paragraph">
                  <wp:posOffset>46990</wp:posOffset>
                </wp:positionV>
                <wp:extent cx="1123950" cy="342900"/>
                <wp:effectExtent l="0" t="0" r="19050" b="19050"/>
                <wp:wrapNone/>
                <wp:docPr id="39" name="Straight Connector 39"/>
                <wp:cNvGraphicFramePr/>
                <a:graphic xmlns:a="http://schemas.openxmlformats.org/drawingml/2006/main">
                  <a:graphicData uri="http://schemas.microsoft.com/office/word/2010/wordprocessingShape">
                    <wps:wsp>
                      <wps:cNvCnPr/>
                      <wps:spPr>
                        <a:xfrm>
                          <a:off x="0" y="0"/>
                          <a:ext cx="1123950" cy="3429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id="_x0000_s1026" o:spid="_x0000_s1026" o:spt="20" style="position:absolute;left:0pt;margin-left:126.75pt;margin-top:3.7pt;height:27pt;width:88.5pt;z-index:251698176;mso-width-relative:page;mso-height-relative:page;" filled="f" stroked="t" coordsize="21600,21600" o:gfxdata="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Ap82n02AAAAAgBAAAPAAAAAAAAAAEAIAAAACIAAABkcnMvZG93bnJldi54bWxQSwEC&#10;FAAUAAAACACHTuJAB7WHtvQBAAABBAAADgAAAAAAAAABACAAAAAnAQAAZHJzL2Uyb0RvYy54bWxQ&#10;SwUGAAAAAAYABgBZAQAAjQUAAAAA&#10;">
                <v:fill on="f" focussize="0,0"/>
                <v:stroke color="#000000 [3200]" joinstyle="round" dashstyle="dash"/>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709440" behindDoc="0" locked="0" layoutInCell="1" allowOverlap="1">
                <wp:simplePos x="0" y="0"/>
                <wp:positionH relativeFrom="column">
                  <wp:posOffset>4083685</wp:posOffset>
                </wp:positionH>
                <wp:positionV relativeFrom="paragraph">
                  <wp:posOffset>193675</wp:posOffset>
                </wp:positionV>
                <wp:extent cx="381000" cy="266700"/>
                <wp:effectExtent l="0" t="0" r="0" b="0"/>
                <wp:wrapNone/>
                <wp:docPr id="260" name="Rectangle 260"/>
                <wp:cNvGraphicFramePr/>
                <a:graphic xmlns:a="http://schemas.openxmlformats.org/drawingml/2006/main">
                  <a:graphicData uri="http://schemas.microsoft.com/office/word/2010/wordprocessingShape">
                    <wps:wsp>
                      <wps:cNvSpPr/>
                      <wps:spPr>
                        <a:xfrm>
                          <a:off x="0" y="0"/>
                          <a:ext cx="381000" cy="266700"/>
                        </a:xfrm>
                        <a:prstGeom prst="rect">
                          <a:avLst/>
                        </a:prstGeom>
                        <a:noFill/>
                        <a:ln w="12700" cap="flat" cmpd="sng" algn="ctr">
                          <a:noFill/>
                          <a:prstDash val="solid"/>
                          <a:miter lim="800000"/>
                        </a:ln>
                        <a:effectLst/>
                      </wps:spPr>
                      <wps:txbx>
                        <w:txbxContent>
                          <w:p>
                            <w:pPr>
                              <w:jc w:val="center"/>
                              <w:rPr>
                                <w:lang w:val="en-SG"/>
                              </w:rPr>
                            </w:pPr>
                            <w:r>
                              <w:rPr>
                                <w:rFonts w:cs="Times New Roman"/>
                                <w:sz w:val="20"/>
                                <w:szCs w:val="20"/>
                                <w:lang w:val="en-SG"/>
                              </w:rPr>
                              <w:t>H</w:t>
                            </w:r>
                            <w:r>
                              <w:rPr>
                                <w:sz w:val="20"/>
                                <w:szCs w:val="18"/>
                                <w:lang w:val="en-SG"/>
                              </w:rPr>
                              <w:t>6</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60" o:spid="_x0000_s1026" o:spt="1" style="position:absolute;left:0pt;margin-left:321.55pt;margin-top:15.25pt;height:21pt;width:30pt;z-index:251709440;v-text-anchor:middle;mso-width-relative:page;mso-height-relative:page;" filled="f" stroked="f" coordsize="21600,21600" o:gfxdata="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DV9Chf1wAA&#10;AAkBAAAPAAAAAAAAAAEAIAAAACIAAABkcnMvZG93bnJldi54bWxQSwECFAAUAAAACACHTuJA45xN&#10;OVgCAADBBAAADgAAAAAAAAABACAAAAAmAQAAZHJzL2Uyb0RvYy54bWxQSwUGAAAAAAYABgBZAQAA&#10;8AUAAAAA&#10;">
                <v:fill on="f" focussize="0,0"/>
                <v:stroke on="f" weight="1pt" miterlimit="8" joinstyle="miter"/>
                <v:imagedata o:title=""/>
                <o:lock v:ext="edit" aspectratio="f"/>
                <v:textbox>
                  <w:txbxContent>
                    <w:p>
                      <w:pPr>
                        <w:jc w:val="center"/>
                        <w:rPr>
                          <w:lang w:val="en-SG"/>
                        </w:rPr>
                      </w:pPr>
                      <w:r>
                        <w:rPr>
                          <w:rFonts w:cs="Times New Roman"/>
                          <w:sz w:val="20"/>
                          <w:szCs w:val="20"/>
                          <w:lang w:val="en-SG"/>
                        </w:rPr>
                        <w:t>H</w:t>
                      </w:r>
                      <w:r>
                        <w:rPr>
                          <w:sz w:val="20"/>
                          <w:szCs w:val="18"/>
                          <w:lang w:val="en-SG"/>
                        </w:rPr>
                        <w:t>6</w:t>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701248" behindDoc="0" locked="0" layoutInCell="1" allowOverlap="1">
                <wp:simplePos x="0" y="0"/>
                <wp:positionH relativeFrom="column">
                  <wp:posOffset>4075430</wp:posOffset>
                </wp:positionH>
                <wp:positionV relativeFrom="paragraph">
                  <wp:posOffset>182880</wp:posOffset>
                </wp:positionV>
                <wp:extent cx="466725" cy="10160"/>
                <wp:effectExtent l="0" t="0" r="28575" b="28575"/>
                <wp:wrapNone/>
                <wp:docPr id="205" name="Straight Connector 205"/>
                <wp:cNvGraphicFramePr/>
                <a:graphic xmlns:a="http://schemas.openxmlformats.org/drawingml/2006/main">
                  <a:graphicData uri="http://schemas.microsoft.com/office/word/2010/wordprocessingShape">
                    <wps:wsp>
                      <wps:cNvCnPr/>
                      <wps:spPr>
                        <a:xfrm flipV="1">
                          <a:off x="0" y="0"/>
                          <a:ext cx="466928" cy="993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id="_x0000_s1026" o:spid="_x0000_s1026" o:spt="20" style="position:absolute;left:0pt;flip:y;margin-left:320.9pt;margin-top:14.4pt;height:0.8pt;width:36.75pt;z-index:251701248;mso-width-relative:page;mso-height-relative:page;" filled="f" stroked="t" coordsize="21600,21600" o:gfxdata="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DATdht1gAAAAkBAAAPAAAAAAAAAAEAIAAAACIAAABkcnMvZG93bnJldi54bWxQ&#10;SwECFAAUAAAACACHTuJAG8+0qPkBAAAKBAAADgAAAAAAAAABACAAAAAlAQAAZHJzL2Uyb0RvYy54&#10;bWxQSwUGAAAAAAYABgBZAQAAkAUAAAAA&#10;">
                <v:fill on="f" focussize="0,0"/>
                <v:stroke color="#000000 [3200]" joinstyle="round" dashstyle="dash"/>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684864" behindDoc="0" locked="0" layoutInCell="1" allowOverlap="1">
                <wp:simplePos x="0" y="0"/>
                <wp:positionH relativeFrom="column">
                  <wp:posOffset>2788285</wp:posOffset>
                </wp:positionH>
                <wp:positionV relativeFrom="paragraph">
                  <wp:posOffset>158750</wp:posOffset>
                </wp:positionV>
                <wp:extent cx="1276350" cy="647700"/>
                <wp:effectExtent l="0" t="0" r="19050" b="19050"/>
                <wp:wrapNone/>
                <wp:docPr id="35" name="Rectangle 35"/>
                <wp:cNvGraphicFramePr/>
                <a:graphic xmlns:a="http://schemas.openxmlformats.org/drawingml/2006/main">
                  <a:graphicData uri="http://schemas.microsoft.com/office/word/2010/wordprocessingShape">
                    <wps:wsp>
                      <wps:cNvSpPr/>
                      <wps:spPr>
                        <a:xfrm>
                          <a:off x="0" y="0"/>
                          <a:ext cx="1276350" cy="647700"/>
                        </a:xfrm>
                        <a:prstGeom prst="rect">
                          <a:avLst/>
                        </a:prstGeom>
                        <a:noFill/>
                        <a:ln>
                          <a:solidFill>
                            <a:schemeClr val="tx1"/>
                          </a:solidFill>
                        </a:ln>
                      </wps:spPr>
                      <wps:style>
                        <a:lnRef idx="1">
                          <a:schemeClr val="accent3"/>
                        </a:lnRef>
                        <a:fillRef idx="2">
                          <a:schemeClr val="accent3"/>
                        </a:fillRef>
                        <a:effectRef idx="1">
                          <a:schemeClr val="accent3"/>
                        </a:effectRef>
                        <a:fontRef idx="minor">
                          <a:schemeClr val="dk1"/>
                        </a:fontRef>
                      </wps:style>
                      <wps:txbx>
                        <w:txbxContent>
                          <w:p>
                            <w:pPr>
                              <w:jc w:val="center"/>
                              <w:rPr>
                                <w:rFonts w:cs="Times New Roman"/>
                                <w:b/>
                                <w:szCs w:val="24"/>
                              </w:rPr>
                            </w:pPr>
                            <w:r>
                              <w:rPr>
                                <w:rFonts w:cs="Times New Roman"/>
                                <w:b/>
                                <w:szCs w:val="24"/>
                              </w:rPr>
                              <w:t>Employee Motivations</w:t>
                            </w:r>
                          </w:p>
                          <w:p>
                            <w:pPr>
                              <w:jc w:val="center"/>
                              <w:rPr>
                                <w:lang w:val="en-GB"/>
                              </w:rPr>
                            </w:pPr>
                          </w:p>
                        </w:txbxContent>
                      </wps:txbx>
                      <wps:bodyPr rot="0" spcFirstLastPara="0" vertOverflow="clip" horzOverflow="clip" vert="horz" wrap="square" lIns="91440" tIns="45720" rIns="91440" bIns="45720" numCol="1" spcCol="0" rtlCol="0" fromWordArt="0" anchor="ctr" anchorCtr="0" forceAA="0" compatLnSpc="1">
                        <a:noAutofit/>
                      </wps:bodyPr>
                    </wps:wsp>
                  </a:graphicData>
                </a:graphic>
              </wp:anchor>
            </w:drawing>
          </mc:Choice>
          <mc:Fallback>
            <w:pict>
              <v:rect id="Rectangle 35" o:spid="_x0000_s1026" o:spt="1" style="position:absolute;left:0pt;margin-left:219.55pt;margin-top:12.5pt;height:51pt;width:100.5pt;z-index:251684864;v-text-anchor:middle;mso-width-relative:page;mso-height-relative:page;" filled="f" stroked="t" coordsize="21600,21600" o:gfxdata="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55auNgAAAAKAQAADwAAAAAAAAABACAAAAAiAAAAZHJzL2Rvd25yZXYueG1sUEsBAhQAFAAA&#10;AAgAh07iQCYNYPVhAgAA0gQAAA4AAAAAAAAAAQAgAAAAJwEAAGRycy9lMm9Eb2MueG1sUEsFBgAA&#10;AAAGAAYAWQEAAPoFAAAAAA==&#10;">
                <v:fill on="f" focussize="0,0"/>
                <v:stroke weight="0.5pt" color="#000000 [3213]" miterlimit="8" joinstyle="miter"/>
                <v:imagedata o:title=""/>
                <o:lock v:ext="edit" aspectratio="f"/>
                <v:textbox>
                  <w:txbxContent>
                    <w:p>
                      <w:pPr>
                        <w:jc w:val="center"/>
                        <w:rPr>
                          <w:rFonts w:cs="Times New Roman"/>
                          <w:b/>
                          <w:szCs w:val="24"/>
                        </w:rPr>
                      </w:pPr>
                      <w:r>
                        <w:rPr>
                          <w:rFonts w:cs="Times New Roman"/>
                          <w:b/>
                          <w:szCs w:val="24"/>
                        </w:rPr>
                        <w:t>Employee Motivations</w:t>
                      </w:r>
                    </w:p>
                    <w:p>
                      <w:pPr>
                        <w:jc w:val="center"/>
                        <w:rPr>
                          <w:lang w:val="en-GB"/>
                        </w:rPr>
                      </w:pP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705344" behindDoc="1" locked="0" layoutInCell="1" allowOverlap="1">
                <wp:simplePos x="0" y="0"/>
                <wp:positionH relativeFrom="column">
                  <wp:posOffset>1613535</wp:posOffset>
                </wp:positionH>
                <wp:positionV relativeFrom="paragraph">
                  <wp:posOffset>278765</wp:posOffset>
                </wp:positionV>
                <wp:extent cx="361950" cy="257175"/>
                <wp:effectExtent l="0" t="0" r="0" b="9525"/>
                <wp:wrapNone/>
                <wp:docPr id="36" name="Rectangle 36"/>
                <wp:cNvGraphicFramePr/>
                <a:graphic xmlns:a="http://schemas.openxmlformats.org/drawingml/2006/main">
                  <a:graphicData uri="http://schemas.microsoft.com/office/word/2010/wordprocessingShape">
                    <wps:wsp>
                      <wps:cNvSpPr/>
                      <wps:spPr>
                        <a:xfrm>
                          <a:off x="0" y="0"/>
                          <a:ext cx="361950" cy="257175"/>
                        </a:xfrm>
                        <a:prstGeom prst="rect">
                          <a:avLst/>
                        </a:prstGeom>
                        <a:solidFill>
                          <a:sysClr val="window" lastClr="FFFFFF"/>
                        </a:solidFill>
                        <a:ln w="12700" cap="flat" cmpd="sng" algn="ctr">
                          <a:noFill/>
                          <a:prstDash val="solid"/>
                          <a:miter lim="800000"/>
                        </a:ln>
                        <a:effectLst/>
                      </wps:spPr>
                      <wps:txbx>
                        <w:txbxContent>
                          <w:p>
                            <w:pPr>
                              <w:jc w:val="center"/>
                              <w:rPr>
                                <w:rFonts w:cs="Times New Roman"/>
                                <w:sz w:val="18"/>
                                <w:szCs w:val="18"/>
                                <w:lang w:val="en-SG"/>
                              </w:rPr>
                            </w:pPr>
                            <w:r>
                              <w:rPr>
                                <w:rFonts w:cs="Times New Roman"/>
                                <w:b/>
                                <w:bCs/>
                                <w:sz w:val="20"/>
                                <w:szCs w:val="20"/>
                                <w:lang w:val="en-SG"/>
                              </w:rPr>
                              <w:t>H2</w:t>
                            </w:r>
                            <w:r>
                              <w:rPr>
                                <w:rFonts w:cs="Times New Roman"/>
                                <w:sz w:val="18"/>
                                <w:szCs w:val="18"/>
                                <w:lang w:bidi="ar-SA"/>
                              </w:rPr>
                              <w:drawing>
                                <wp:inline distT="0" distB="0" distL="0" distR="0">
                                  <wp:extent cx="166370" cy="122555"/>
                                  <wp:effectExtent l="0" t="0" r="508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Picture 23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166370" cy="12255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6" o:spid="_x0000_s1026" o:spt="1" style="position:absolute;left:0pt;margin-left:127.05pt;margin-top:21.95pt;height:20.25pt;width:28.5pt;z-index:-251611136;v-text-anchor:middle;mso-width-relative:page;mso-height-relative:page;" fillcolor="#FFFFFF" filled="t" stroked="f" coordsize="21600,21600" o:gfxdata="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">
                <v:fill on="t" focussize="0,0"/>
                <v:stroke on="f" weight="1pt" miterlimit="8" joinstyle="miter"/>
                <v:imagedata o:title=""/>
                <o:lock v:ext="edit" aspectratio="f"/>
                <v:textbox>
                  <w:txbxContent>
                    <w:p>
                      <w:pPr>
                        <w:jc w:val="center"/>
                        <w:rPr>
                          <w:rFonts w:cs="Times New Roman"/>
                          <w:sz w:val="18"/>
                          <w:szCs w:val="18"/>
                          <w:lang w:val="en-SG"/>
                        </w:rPr>
                      </w:pPr>
                      <w:r>
                        <w:rPr>
                          <w:rFonts w:cs="Times New Roman"/>
                          <w:b/>
                          <w:bCs/>
                          <w:sz w:val="20"/>
                          <w:szCs w:val="20"/>
                          <w:lang w:val="en-SG"/>
                        </w:rPr>
                        <w:t>H2</w:t>
                      </w:r>
                      <w:r>
                        <w:rPr>
                          <w:rFonts w:cs="Times New Roman"/>
                          <w:sz w:val="18"/>
                          <w:szCs w:val="18"/>
                          <w:lang w:bidi="ar-SA"/>
                        </w:rPr>
                        <w:drawing>
                          <wp:inline distT="0" distB="0" distL="0" distR="0">
                            <wp:extent cx="166370" cy="122555"/>
                            <wp:effectExtent l="0" t="0" r="508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Picture 23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a:xfrm>
                                      <a:off x="0" y="0"/>
                                      <a:ext cx="166370" cy="122555"/>
                                    </a:xfrm>
                                    <a:prstGeom prst="rect">
                                      <a:avLst/>
                                    </a:prstGeom>
                                    <a:noFill/>
                                    <a:ln>
                                      <a:noFill/>
                                    </a:ln>
                                  </pic:spPr>
                                </pic:pic>
                              </a:graphicData>
                            </a:graphic>
                          </wp:inline>
                        </w:drawing>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680768" behindDoc="0" locked="0" layoutInCell="1" allowOverlap="1">
                <wp:simplePos x="0" y="0"/>
                <wp:positionH relativeFrom="column">
                  <wp:posOffset>1695450</wp:posOffset>
                </wp:positionH>
                <wp:positionV relativeFrom="paragraph">
                  <wp:posOffset>218440</wp:posOffset>
                </wp:positionV>
                <wp:extent cx="952500" cy="238125"/>
                <wp:effectExtent l="0" t="0" r="95250" b="66675"/>
                <wp:wrapNone/>
                <wp:docPr id="38" name="Straight Arrow Connector 38"/>
                <wp:cNvGraphicFramePr/>
                <a:graphic xmlns:a="http://schemas.openxmlformats.org/drawingml/2006/main">
                  <a:graphicData uri="http://schemas.microsoft.com/office/word/2010/wordprocessingShape">
                    <wps:wsp>
                      <wps:cNvCnPr/>
                      <wps:spPr>
                        <a:xfrm>
                          <a:off x="0" y="0"/>
                          <a:ext cx="952500" cy="2381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_x0000_s1026" o:spid="_x0000_s1026" o:spt="32" type="#_x0000_t32" style="position:absolute;left:0pt;margin-left:133.5pt;margin-top:17.2pt;height:18.75pt;width:75pt;z-index:251680768;mso-width-relative:page;mso-height-relative:page;" filled="f" stroked="t" coordsize="21600,21600" o:gfxdata="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AkuQa/YAAAACQEAAA8AAAAAAAAAAQAgAAAAIgAAAGRycy9kb3ducmV2LnhtbFBLAQIUABQA&#10;AAAIAIdO4kC7pEcP8AEAAOsDAAAOAAAAAAAAAAEAIAAAACcBAABkcnMvZTJvRG9jLnhtbFBLBQYA&#10;AAAABgAGAFkBAACJBQAAAAA=&#10;">
                <v:fill on="f" focussize="0,0"/>
                <v:stroke weight="1.5pt" color="#000000 [3200]" miterlimit="8" joinstyle="miter" endarrow="block"/>
                <v:imagedata o:title=""/>
                <o:lock v:ext="edit" aspectratio="f"/>
              </v:shape>
            </w:pict>
          </mc:Fallback>
        </mc:AlternateContent>
      </w:r>
    </w:p>
    <w:p>
      <w:pPr>
        <w:rPr>
          <w:rFonts w:hint="default" w:ascii="Times New Roman" w:hAnsi="Times New Roman" w:cs="Times New Roman"/>
          <w:szCs w:val="24"/>
        </w:rPr>
      </w:pPr>
      <w:r>
        <w:rPr>
          <w:rFonts w:hint="default" w:ascii="Times New Roman" w:hAnsi="Times New Roman" w:cs="Times New Roman"/>
          <w:lang w:bidi="ar-SA"/>
        </w:rPr>
        <mc:AlternateContent>
          <mc:Choice Requires="wps">
            <w:drawing>
              <wp:anchor distT="0" distB="0" distL="114300" distR="114300" simplePos="0" relativeHeight="251688960" behindDoc="0" locked="0" layoutInCell="1" allowOverlap="1">
                <wp:simplePos x="0" y="0"/>
                <wp:positionH relativeFrom="column">
                  <wp:posOffset>-273685</wp:posOffset>
                </wp:positionH>
                <wp:positionV relativeFrom="paragraph">
                  <wp:posOffset>227965</wp:posOffset>
                </wp:positionV>
                <wp:extent cx="1733550" cy="409575"/>
                <wp:effectExtent l="0" t="0" r="19050" b="28575"/>
                <wp:wrapNone/>
                <wp:docPr id="42" name="Rectangle 42"/>
                <wp:cNvGraphicFramePr/>
                <a:graphic xmlns:a="http://schemas.openxmlformats.org/drawingml/2006/main">
                  <a:graphicData uri="http://schemas.microsoft.com/office/word/2010/wordprocessingShape">
                    <wps:wsp>
                      <wps:cNvSpPr/>
                      <wps:spPr>
                        <a:xfrm>
                          <a:off x="0" y="0"/>
                          <a:ext cx="1733550" cy="409575"/>
                        </a:xfrm>
                        <a:prstGeom prst="rect">
                          <a:avLst/>
                        </a:prstGeom>
                        <a:noFill/>
                        <a:ln>
                          <a:solidFill>
                            <a:schemeClr val="tx1"/>
                          </a:solidFill>
                        </a:ln>
                      </wps:spPr>
                      <wps:style>
                        <a:lnRef idx="1">
                          <a:schemeClr val="accent6"/>
                        </a:lnRef>
                        <a:fillRef idx="2">
                          <a:schemeClr val="accent6"/>
                        </a:fillRef>
                        <a:effectRef idx="1">
                          <a:schemeClr val="accent6"/>
                        </a:effectRef>
                        <a:fontRef idx="minor">
                          <a:schemeClr val="dk1"/>
                        </a:fontRef>
                      </wps:style>
                      <wps:txbx>
                        <w:txbxContent>
                          <w:p>
                            <w:pPr>
                              <w:jc w:val="center"/>
                              <w:rPr>
                                <w:rFonts w:cs="Times New Roman"/>
                                <w:b/>
                                <w:szCs w:val="24"/>
                              </w:rPr>
                            </w:pPr>
                            <w:r>
                              <w:rPr>
                                <w:rFonts w:cs="Times New Roman"/>
                                <w:b/>
                                <w:szCs w:val="24"/>
                              </w:rPr>
                              <w:t>Management &amp; Leadership</w:t>
                            </w:r>
                          </w:p>
                          <w:p>
                            <w:pPr>
                              <w:jc w:val="center"/>
                              <w:rPr>
                                <w:lang w:val="en-GB"/>
                              </w:rPr>
                            </w:pPr>
                          </w:p>
                        </w:txbxContent>
                      </wps:txbx>
                      <wps:bodyPr rot="0" spcFirstLastPara="0" vertOverflow="clip" horzOverflow="clip" vert="horz" wrap="square" lIns="91440" tIns="45720" rIns="91440" bIns="45720" numCol="1" spcCol="0" rtlCol="0" fromWordArt="0" anchor="ctr" anchorCtr="0" forceAA="0" compatLnSpc="1">
                        <a:noAutofit/>
                      </wps:bodyPr>
                    </wps:wsp>
                  </a:graphicData>
                </a:graphic>
              </wp:anchor>
            </w:drawing>
          </mc:Choice>
          <mc:Fallback>
            <w:pict>
              <v:rect id="Rectangle 42" o:spid="_x0000_s1026" o:spt="1" style="position:absolute;left:0pt;margin-left:-21.55pt;margin-top:17.95pt;height:32.25pt;width:136.5pt;z-index:251688960;v-text-anchor:middle;mso-width-relative:page;mso-height-relative:page;" filled="f" stroked="t" coordsize="21600,21600" o:gfxdata="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FgEVCDYAAAACgEAAA8AAAAAAAAAAQAgAAAAIgAAAGRycy9kb3ducmV2LnhtbFBLAQIUABQA&#10;AAAIAIdO4kA3N9BXYgIAANIEAAAOAAAAAAAAAAEAIAAAACcBAABkcnMvZTJvRG9jLnhtbFBLBQYA&#10;AAAABgAGAFkBAAD7BQAAAAA=&#10;">
                <v:fill on="f" focussize="0,0"/>
                <v:stroke weight="0.5pt" color="#000000 [3213]" miterlimit="8" joinstyle="miter"/>
                <v:imagedata o:title=""/>
                <o:lock v:ext="edit" aspectratio="f"/>
                <v:textbox>
                  <w:txbxContent>
                    <w:p>
                      <w:pPr>
                        <w:jc w:val="center"/>
                        <w:rPr>
                          <w:rFonts w:cs="Times New Roman"/>
                          <w:b/>
                          <w:szCs w:val="24"/>
                        </w:rPr>
                      </w:pPr>
                      <w:r>
                        <w:rPr>
                          <w:rFonts w:cs="Times New Roman"/>
                          <w:b/>
                          <w:szCs w:val="24"/>
                        </w:rPr>
                        <w:t>Management &amp; Leadership</w:t>
                      </w:r>
                    </w:p>
                    <w:p>
                      <w:pPr>
                        <w:jc w:val="center"/>
                        <w:rPr>
                          <w:lang w:val="en-GB"/>
                        </w:rPr>
                      </w:pP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725824" behindDoc="0" locked="0" layoutInCell="1" allowOverlap="1">
                <wp:simplePos x="0" y="0"/>
                <wp:positionH relativeFrom="column">
                  <wp:posOffset>4104640</wp:posOffset>
                </wp:positionH>
                <wp:positionV relativeFrom="paragraph">
                  <wp:posOffset>128905</wp:posOffset>
                </wp:positionV>
                <wp:extent cx="437515" cy="5080"/>
                <wp:effectExtent l="0" t="0" r="19685" b="33655"/>
                <wp:wrapNone/>
                <wp:docPr id="285" name="Straight Connector 285"/>
                <wp:cNvGraphicFramePr/>
                <a:graphic xmlns:a="http://schemas.openxmlformats.org/drawingml/2006/main">
                  <a:graphicData uri="http://schemas.microsoft.com/office/word/2010/wordprocessingShape">
                    <wps:wsp>
                      <wps:cNvCnPr/>
                      <wps:spPr>
                        <a:xfrm>
                          <a:off x="0" y="0"/>
                          <a:ext cx="437542" cy="4864"/>
                        </a:xfrm>
                        <a:prstGeom prst="line">
                          <a:avLst/>
                        </a:prstGeom>
                        <a:noFill/>
                        <a:ln w="9525" cap="flat" cmpd="sng" algn="ctr">
                          <a:solidFill>
                            <a:sysClr val="windowText" lastClr="000000"/>
                          </a:solidFill>
                          <a:prstDash val="dash"/>
                          <a:round/>
                          <a:headEnd type="none" w="med" len="med"/>
                          <a:tailEnd type="none" w="med" len="med"/>
                        </a:ln>
                        <a:effectLst/>
                      </wps:spPr>
                      <wps:bodyPr/>
                    </wps:wsp>
                  </a:graphicData>
                </a:graphic>
              </wp:anchor>
            </w:drawing>
          </mc:Choice>
          <mc:Fallback>
            <w:pict>
              <v:line id="_x0000_s1026" o:spid="_x0000_s1026" o:spt="20" style="position:absolute;left:0pt;margin-left:323.2pt;margin-top:10.15pt;height:0.4pt;width:34.45pt;z-index:251725824;mso-width-relative:page;mso-height-relative:page;" filled="f" stroked="t" coordsize="21600,21600" o:gfxdata="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5BHA09gAAAAJAQAADwAAAAAAAAABACAAAAAiAAAAZHJz&#10;L2Rvd25yZXYueG1sUEsBAhQAFAAAAAgAh07iQI/IHd0EAgAAIgQAAA4AAAAAAAAAAQAgAAAAJwEA&#10;AGRycy9lMm9Eb2MueG1sUEsFBgAAAAAGAAYAWQEAAJ0FAAAAAA==&#10;">
                <v:fill on="f" focussize="0,0"/>
                <v:stroke color="#000000" joinstyle="round" dashstyle="dash"/>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695104" behindDoc="0" locked="0" layoutInCell="1" allowOverlap="1">
                <wp:simplePos x="0" y="0"/>
                <wp:positionH relativeFrom="column">
                  <wp:posOffset>2800350</wp:posOffset>
                </wp:positionH>
                <wp:positionV relativeFrom="paragraph">
                  <wp:posOffset>136525</wp:posOffset>
                </wp:positionV>
                <wp:extent cx="1266825" cy="9525"/>
                <wp:effectExtent l="0" t="0" r="28575" b="28575"/>
                <wp:wrapNone/>
                <wp:docPr id="43" name="Straight Connector 43"/>
                <wp:cNvGraphicFramePr/>
                <a:graphic xmlns:a="http://schemas.openxmlformats.org/drawingml/2006/main">
                  <a:graphicData uri="http://schemas.microsoft.com/office/word/2010/wordprocessingShape">
                    <wps:wsp>
                      <wps:cNvCnPr/>
                      <wps:spPr>
                        <a:xfrm>
                          <a:off x="0" y="0"/>
                          <a:ext cx="1266825" cy="9525"/>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id="_x0000_s1026" o:spid="_x0000_s1026" o:spt="20" style="position:absolute;left:0pt;margin-left:220.5pt;margin-top:10.75pt;height:0.75pt;width:99.75pt;z-index:251695104;mso-width-relative:page;mso-height-relative:page;" filled="f" stroked="t" coordsize="21600,21600" o:gfxdata="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kKbyS2QAAAAkBAAAPAAAAAAAAAAEAIAAAACIAAABkcnMvZG93bnJldi54bWxQSwECFAAUAAAA&#10;CACHTuJAIRCRg+0BAAD/AwAADgAAAAAAAAABACAAAAAoAQAAZHJzL2Uyb0RvYy54bWxQSwUGAAAA&#10;AAYABgBZAQAAhwUAAAAA&#10;">
                <v:fill on="f" focussize="0,0"/>
                <v:stroke color="#000000 [3200]" joinstyle="round" dashstyle="dash"/>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706368" behindDoc="0" locked="0" layoutInCell="1" allowOverlap="1">
                <wp:simplePos x="0" y="0"/>
                <wp:positionH relativeFrom="column">
                  <wp:posOffset>1794510</wp:posOffset>
                </wp:positionH>
                <wp:positionV relativeFrom="paragraph">
                  <wp:posOffset>117475</wp:posOffset>
                </wp:positionV>
                <wp:extent cx="409575" cy="285750"/>
                <wp:effectExtent l="0" t="0" r="0" b="0"/>
                <wp:wrapNone/>
                <wp:docPr id="40" name="Rectangle 40"/>
                <wp:cNvGraphicFramePr/>
                <a:graphic xmlns:a="http://schemas.openxmlformats.org/drawingml/2006/main">
                  <a:graphicData uri="http://schemas.microsoft.com/office/word/2010/wordprocessingShape">
                    <wps:wsp>
                      <wps:cNvSpPr/>
                      <wps:spPr>
                        <a:xfrm>
                          <a:off x="0" y="0"/>
                          <a:ext cx="409575" cy="2857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rPr>
                                <w:lang w:val="en-SG"/>
                              </w:rPr>
                            </w:pPr>
                            <w:r>
                              <w:rPr>
                                <w:rFonts w:cs="Times New Roman"/>
                                <w:b/>
                                <w:bCs/>
                                <w:color w:val="000000" w:themeColor="text1"/>
                                <w:sz w:val="20"/>
                                <w:szCs w:val="20"/>
                                <w:lang w:val="en-SG"/>
                                <w14:textFill>
                                  <w14:solidFill>
                                    <w14:schemeClr w14:val="tx1"/>
                                  </w14:solidFill>
                                </w14:textFill>
                              </w:rPr>
                              <w:t>H3</w:t>
                            </w:r>
                            <w:r>
                              <w:rPr>
                                <w:lang w:val="en-SG"/>
                              </w:rPr>
                              <w:t>3</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0" o:spid="_x0000_s1026" o:spt="1" style="position:absolute;left:0pt;margin-left:141.3pt;margin-top:9.25pt;height:22.5pt;width:32.25pt;z-index:251706368;v-text-anchor:middle;mso-width-relative:page;mso-height-relative:page;" filled="f" stroked="f" coordsize="21600,21600" o:gfxdata="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DTFEt+2AAAAAkB&#10;AAAPAAAAAAAAAAEAIAAAACIAAABkcnMvZG93bnJldi54bWxQSwECFAAUAAAACACHTuJAOZR8IlQC&#10;AACxBAAADgAAAAAAAAABACAAAAAnAQAAZHJzL2Uyb0RvYy54bWxQSwUGAAAAAAYABgBZAQAA7QUA&#10;AAAA&#10;">
                <v:fill on="f" focussize="0,0"/>
                <v:stroke on="f" weight="1pt" miterlimit="8" joinstyle="miter"/>
                <v:imagedata o:title=""/>
                <o:lock v:ext="edit" aspectratio="f"/>
                <v:textbox>
                  <w:txbxContent>
                    <w:p>
                      <w:pPr>
                        <w:jc w:val="center"/>
                        <w:rPr>
                          <w:lang w:val="en-SG"/>
                        </w:rPr>
                      </w:pPr>
                      <w:r>
                        <w:rPr>
                          <w:rFonts w:cs="Times New Roman"/>
                          <w:b/>
                          <w:bCs/>
                          <w:color w:val="000000" w:themeColor="text1"/>
                          <w:sz w:val="20"/>
                          <w:szCs w:val="20"/>
                          <w:lang w:val="en-SG"/>
                          <w14:textFill>
                            <w14:solidFill>
                              <w14:schemeClr w14:val="tx1"/>
                            </w14:solidFill>
                          </w14:textFill>
                        </w:rPr>
                        <w:t>H3</w:t>
                      </w:r>
                      <w:r>
                        <w:rPr>
                          <w:lang w:val="en-SG"/>
                        </w:rPr>
                        <w:t>3</w:t>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712512" behindDoc="1" locked="0" layoutInCell="1" allowOverlap="1">
                <wp:simplePos x="0" y="0"/>
                <wp:positionH relativeFrom="column">
                  <wp:posOffset>4119245</wp:posOffset>
                </wp:positionH>
                <wp:positionV relativeFrom="paragraph">
                  <wp:posOffset>151765</wp:posOffset>
                </wp:positionV>
                <wp:extent cx="381000" cy="266700"/>
                <wp:effectExtent l="0" t="0" r="0" b="0"/>
                <wp:wrapNone/>
                <wp:docPr id="263" name="Rectangle 263"/>
                <wp:cNvGraphicFramePr/>
                <a:graphic xmlns:a="http://schemas.openxmlformats.org/drawingml/2006/main">
                  <a:graphicData uri="http://schemas.microsoft.com/office/word/2010/wordprocessingShape">
                    <wps:wsp>
                      <wps:cNvSpPr/>
                      <wps:spPr>
                        <a:xfrm>
                          <a:off x="0" y="0"/>
                          <a:ext cx="381000" cy="266700"/>
                        </a:xfrm>
                        <a:prstGeom prst="rect">
                          <a:avLst/>
                        </a:prstGeom>
                        <a:noFill/>
                        <a:ln w="12700" cap="flat" cmpd="sng" algn="ctr">
                          <a:noFill/>
                          <a:prstDash val="solid"/>
                          <a:miter lim="800000"/>
                        </a:ln>
                        <a:effectLst/>
                      </wps:spPr>
                      <wps:txbx>
                        <w:txbxContent>
                          <w:p>
                            <w:pPr>
                              <w:jc w:val="center"/>
                              <w:rPr>
                                <w:lang w:val="en-SG"/>
                              </w:rPr>
                            </w:pPr>
                            <w:r>
                              <w:rPr>
                                <w:rFonts w:cs="Times New Roman"/>
                                <w:b/>
                                <w:bCs/>
                                <w:sz w:val="20"/>
                                <w:szCs w:val="20"/>
                                <w:lang w:val="en-SG"/>
                              </w:rPr>
                              <w:t>H9</w:t>
                            </w:r>
                            <w:r>
                              <w:rPr>
                                <w:lang w:val="en-SG"/>
                              </w:rPr>
                              <w:t>5</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63" o:spid="_x0000_s1026" o:spt="1" style="position:absolute;left:0pt;margin-left:324.35pt;margin-top:11.95pt;height:21pt;width:30pt;z-index:-251603968;v-text-anchor:middle;mso-width-relative:page;mso-height-relative:page;" filled="f" stroked="f" coordsize="21600,21600" o:gfxdata="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8uaTMtcA&#10;AAAJAQAADwAAAAAAAAABACAAAAAiAAAAZHJzL2Rvd25yZXYueG1sUEsBAhQAFAAAAAgAh07iQFms&#10;i/pZAgAAwQQAAA4AAAAAAAAAAQAgAAAAJgEAAGRycy9lMm9Eb2MueG1sUEsFBgAAAAAGAAYAWQEA&#10;APEFAAAAAA==&#10;">
                <v:fill on="f" focussize="0,0"/>
                <v:stroke on="f" weight="1pt" miterlimit="8" joinstyle="miter"/>
                <v:imagedata o:title=""/>
                <o:lock v:ext="edit" aspectratio="f"/>
                <v:textbox>
                  <w:txbxContent>
                    <w:p>
                      <w:pPr>
                        <w:jc w:val="center"/>
                        <w:rPr>
                          <w:lang w:val="en-SG"/>
                        </w:rPr>
                      </w:pPr>
                      <w:r>
                        <w:rPr>
                          <w:rFonts w:cs="Times New Roman"/>
                          <w:b/>
                          <w:bCs/>
                          <w:sz w:val="20"/>
                          <w:szCs w:val="20"/>
                          <w:lang w:val="en-SG"/>
                        </w:rPr>
                        <w:t>H9</w:t>
                      </w:r>
                      <w:r>
                        <w:rPr>
                          <w:lang w:val="en-SG"/>
                        </w:rPr>
                        <w:t>5</w:t>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710464" behindDoc="1" locked="0" layoutInCell="1" allowOverlap="1">
                <wp:simplePos x="0" y="0"/>
                <wp:positionH relativeFrom="column">
                  <wp:posOffset>4116070</wp:posOffset>
                </wp:positionH>
                <wp:positionV relativeFrom="paragraph">
                  <wp:posOffset>363220</wp:posOffset>
                </wp:positionV>
                <wp:extent cx="381000" cy="266700"/>
                <wp:effectExtent l="0" t="0" r="0" b="0"/>
                <wp:wrapNone/>
                <wp:docPr id="261" name="Rectangle 261"/>
                <wp:cNvGraphicFramePr/>
                <a:graphic xmlns:a="http://schemas.openxmlformats.org/drawingml/2006/main">
                  <a:graphicData uri="http://schemas.microsoft.com/office/word/2010/wordprocessingShape">
                    <wps:wsp>
                      <wps:cNvSpPr/>
                      <wps:spPr>
                        <a:xfrm>
                          <a:off x="0" y="0"/>
                          <a:ext cx="381000" cy="266700"/>
                        </a:xfrm>
                        <a:prstGeom prst="rect">
                          <a:avLst/>
                        </a:prstGeom>
                        <a:noFill/>
                        <a:ln w="12700" cap="flat" cmpd="sng" algn="ctr">
                          <a:noFill/>
                          <a:prstDash val="solid"/>
                          <a:miter lim="800000"/>
                        </a:ln>
                        <a:effectLst/>
                      </wps:spPr>
                      <wps:txbx>
                        <w:txbxContent>
                          <w:p>
                            <w:pPr>
                              <w:jc w:val="center"/>
                              <w:rPr>
                                <w:szCs w:val="20"/>
                                <w:lang w:val="en-SG"/>
                              </w:rPr>
                            </w:pPr>
                            <w:r>
                              <w:rPr>
                                <w:rFonts w:cs="Times New Roman"/>
                                <w:sz w:val="20"/>
                                <w:szCs w:val="20"/>
                                <w:lang w:val="en-SG"/>
                              </w:rPr>
                              <w:t>H</w:t>
                            </w:r>
                            <w:r>
                              <w:rPr>
                                <w:sz w:val="20"/>
                                <w:szCs w:val="18"/>
                                <w:lang w:val="en-SG"/>
                              </w:rPr>
                              <w:t>7</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61" o:spid="_x0000_s1026" o:spt="1" style="position:absolute;left:0pt;margin-left:324.1pt;margin-top:28.6pt;height:21pt;width:30pt;z-index:-251606016;v-text-anchor:middle;mso-width-relative:page;mso-height-relative:page;" filled="f" stroked="f" coordsize="21600,21600" o:gfxdata="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">
                <v:fill on="f" focussize="0,0"/>
                <v:stroke on="f" weight="1pt" miterlimit="8" joinstyle="miter"/>
                <v:imagedata o:title=""/>
                <o:lock v:ext="edit" aspectratio="f"/>
                <v:textbox>
                  <w:txbxContent>
                    <w:p>
                      <w:pPr>
                        <w:jc w:val="center"/>
                        <w:rPr>
                          <w:szCs w:val="20"/>
                          <w:lang w:val="en-SG"/>
                        </w:rPr>
                      </w:pPr>
                      <w:r>
                        <w:rPr>
                          <w:rFonts w:cs="Times New Roman"/>
                          <w:sz w:val="20"/>
                          <w:szCs w:val="20"/>
                          <w:lang w:val="en-SG"/>
                        </w:rPr>
                        <w:t>H</w:t>
                      </w:r>
                      <w:r>
                        <w:rPr>
                          <w:sz w:val="20"/>
                          <w:szCs w:val="18"/>
                          <w:lang w:val="en-SG"/>
                        </w:rPr>
                        <w:t>7</w:t>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691008" behindDoc="0" locked="0" layoutInCell="1" allowOverlap="1">
                <wp:simplePos x="0" y="0"/>
                <wp:positionH relativeFrom="column">
                  <wp:posOffset>4085590</wp:posOffset>
                </wp:positionH>
                <wp:positionV relativeFrom="paragraph">
                  <wp:posOffset>194945</wp:posOffset>
                </wp:positionV>
                <wp:extent cx="476250" cy="0"/>
                <wp:effectExtent l="0" t="76200" r="19050" b="95250"/>
                <wp:wrapNone/>
                <wp:docPr id="251" name="Straight Arrow Connector 251"/>
                <wp:cNvGraphicFramePr/>
                <a:graphic xmlns:a="http://schemas.openxmlformats.org/drawingml/2006/main">
                  <a:graphicData uri="http://schemas.microsoft.com/office/word/2010/wordprocessingShape">
                    <wps:wsp>
                      <wps:cNvCnPr/>
                      <wps:spPr>
                        <a:xfrm>
                          <a:off x="0" y="0"/>
                          <a:ext cx="4762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_x0000_s1026" o:spid="_x0000_s1026" o:spt="32" type="#_x0000_t32" style="position:absolute;left:0pt;margin-left:321.7pt;margin-top:15.35pt;height:0pt;width:37.5pt;z-index:251691008;mso-width-relative:page;mso-height-relative:page;" filled="f" stroked="t" coordsize="21600,21600" o:gfxdata="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TSk6&#10;oNYAAAAJAQAADwAAAAAAAAABACAAAAAiAAAAZHJzL2Rvd25yZXYueG1sUEsBAhQAFAAAAAgAh07i&#10;QKDzby3rAQAA6AMAAA4AAAAAAAAAAQAgAAAAJQEAAGRycy9lMm9Eb2MueG1sUEsFBgAAAAAGAAYA&#10;WQEAAIIFAAAAAA==&#10;">
                <v:fill on="f" focussize="0,0"/>
                <v:stroke weight="1.5pt" color="#000000 [3200]" miterlimit="8" joinstyle="miter" endarrow="block"/>
                <v:imagedata o:title=""/>
                <o:lock v:ext="edit" aspectratio="f"/>
              </v:shape>
            </w:pict>
          </mc:Fallback>
        </mc:AlternateContent>
      </w:r>
      <w:r>
        <w:rPr>
          <w:rFonts w:hint="default" w:ascii="Times New Roman" w:hAnsi="Times New Roman" w:cs="Times New Roman"/>
          <w:lang w:bidi="ar-SA"/>
        </w:rPr>
        <mc:AlternateContent>
          <mc:Choice Requires="wps">
            <w:drawing>
              <wp:anchor distT="0" distB="0" distL="114300" distR="114300" simplePos="0" relativeHeight="251682816" behindDoc="0" locked="0" layoutInCell="1" allowOverlap="1">
                <wp:simplePos x="0" y="0"/>
                <wp:positionH relativeFrom="column">
                  <wp:posOffset>1641475</wp:posOffset>
                </wp:positionH>
                <wp:positionV relativeFrom="paragraph">
                  <wp:posOffset>273050</wp:posOffset>
                </wp:positionV>
                <wp:extent cx="971550" cy="226060"/>
                <wp:effectExtent l="0" t="57150" r="0" b="21590"/>
                <wp:wrapNone/>
                <wp:docPr id="41" name="Straight Arrow Connector 41"/>
                <wp:cNvGraphicFramePr/>
                <a:graphic xmlns:a="http://schemas.openxmlformats.org/drawingml/2006/main">
                  <a:graphicData uri="http://schemas.microsoft.com/office/word/2010/wordprocessingShape">
                    <wps:wsp>
                      <wps:cNvCnPr/>
                      <wps:spPr>
                        <a:xfrm flipV="1">
                          <a:off x="0" y="0"/>
                          <a:ext cx="971550" cy="22606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_x0000_s1026" o:spid="_x0000_s1026" o:spt="32" type="#_x0000_t32" style="position:absolute;left:0pt;flip:y;margin-left:129.25pt;margin-top:21.5pt;height:17.8pt;width:76.5pt;z-index:251682816;mso-width-relative:page;mso-height-relative:page;" filled="f" stroked="t" coordsize="21600,21600" o:gfxdata="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CVw6E1wAAAAkBAAAPAAAAAAAAAAEAIAAAACIAAABkcnMvZG93bnJldi54bWxQ&#10;SwECFAAUAAAACACHTuJAa1KrsPgBAAD1AwAADgAAAAAAAAABACAAAAAmAQAAZHJzL2Uyb0RvYy54&#10;bWxQSwUGAAAAAAYABgBZAQAAkAUAAAAA&#10;">
                <v:fill on="f" focussize="0,0"/>
                <v:stroke weight="1.5pt" color="#000000 [3200]" miterlimit="8" joinstyle="miter" endarrow="block"/>
                <v:imagedata o:title=""/>
                <o:lock v:ext="edit" aspectratio="f"/>
              </v:shape>
            </w:pict>
          </mc:Fallback>
        </mc:AlternateContent>
      </w:r>
    </w:p>
    <w:p>
      <w:pPr>
        <w:tabs>
          <w:tab w:val="left" w:pos="7218"/>
        </w:tabs>
        <w:rPr>
          <w:rFonts w:hint="default" w:ascii="Times New Roman" w:hAnsi="Times New Roman" w:cs="Times New Roman"/>
          <w:szCs w:val="24"/>
        </w:rPr>
      </w:pPr>
      <w:r>
        <w:rPr>
          <w:rFonts w:hint="default" w:ascii="Times New Roman" w:hAnsi="Times New Roman" w:cs="Times New Roman"/>
          <w:lang w:bidi="ar-SA"/>
        </w:rPr>
        <mc:AlternateContent>
          <mc:Choice Requires="wps">
            <w:drawing>
              <wp:anchor distT="0" distB="0" distL="114300" distR="114300" simplePos="0" relativeHeight="251700224" behindDoc="0" locked="0" layoutInCell="1" allowOverlap="1">
                <wp:simplePos x="0" y="0"/>
                <wp:positionH relativeFrom="column">
                  <wp:posOffset>1438275</wp:posOffset>
                </wp:positionH>
                <wp:positionV relativeFrom="paragraph">
                  <wp:posOffset>173355</wp:posOffset>
                </wp:positionV>
                <wp:extent cx="1314450" cy="666750"/>
                <wp:effectExtent l="0" t="0" r="19050" b="19050"/>
                <wp:wrapNone/>
                <wp:docPr id="45" name="Straight Connector 45"/>
                <wp:cNvGraphicFramePr/>
                <a:graphic xmlns:a="http://schemas.openxmlformats.org/drawingml/2006/main">
                  <a:graphicData uri="http://schemas.microsoft.com/office/word/2010/wordprocessingShape">
                    <wps:wsp>
                      <wps:cNvCnPr/>
                      <wps:spPr>
                        <a:xfrm flipV="1">
                          <a:off x="0" y="0"/>
                          <a:ext cx="1314450" cy="66675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id="_x0000_s1026" o:spid="_x0000_s1026" o:spt="20" style="position:absolute;left:0pt;flip:y;margin-left:113.25pt;margin-top:13.65pt;height:52.5pt;width:103.5pt;z-index:251700224;mso-width-relative:page;mso-height-relative:page;" filled="f" stroked="t" coordsize="21600,21600" o:gfxdata="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lLGL1QAAAAoBAAAPAAAAAAAAAAEAIAAAACIAAABkcnMvZG93bnJldi54bWxQ&#10;SwECFAAUAAAACACHTuJArTkMhvoBAAALBAAADgAAAAAAAAABACAAAAAkAQAAZHJzL2Uyb0RvYy54&#10;bWxQSwUGAAAAAAYABgBZAQAAkAUAAAAA&#10;">
                <v:fill on="f" focussize="0,0"/>
                <v:stroke color="#000000 [3200]" joinstyle="round" dashstyle="dash"/>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681792" behindDoc="0" locked="0" layoutInCell="1" allowOverlap="1">
                <wp:simplePos x="0" y="0"/>
                <wp:positionH relativeFrom="column">
                  <wp:posOffset>1361440</wp:posOffset>
                </wp:positionH>
                <wp:positionV relativeFrom="paragraph">
                  <wp:posOffset>97155</wp:posOffset>
                </wp:positionV>
                <wp:extent cx="1400175" cy="697865"/>
                <wp:effectExtent l="0" t="38100" r="47625" b="26035"/>
                <wp:wrapNone/>
                <wp:docPr id="50" name="Straight Arrow Connector 50"/>
                <wp:cNvGraphicFramePr/>
                <a:graphic xmlns:a="http://schemas.openxmlformats.org/drawingml/2006/main">
                  <a:graphicData uri="http://schemas.microsoft.com/office/word/2010/wordprocessingShape">
                    <wps:wsp>
                      <wps:cNvCnPr/>
                      <wps:spPr>
                        <a:xfrm flipV="1">
                          <a:off x="0" y="0"/>
                          <a:ext cx="1400175" cy="69786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_x0000_s1026" o:spid="_x0000_s1026" o:spt="32" type="#_x0000_t32" style="position:absolute;left:0pt;flip:y;margin-left:107.2pt;margin-top:7.65pt;height:54.95pt;width:110.25pt;z-index:251681792;mso-width-relative:page;mso-height-relative:page;" filled="f" stroked="t" coordsize="21600,21600" o:gfxdata="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HzB8OvXAAAACgEAAA8AAAAAAAAAAQAgAAAAIgAAAGRycy9kb3ducmV2LnhtbFBL&#10;AQIUABQAAAAIAIdO4kBccSsh9wEAAPYDAAAOAAAAAAAAAAEAIAAAACYBAABkcnMvZTJvRG9jLnht&#10;bFBLBQYAAAAABgAGAFkBAACPBQAAAAA=&#10;">
                <v:fill on="f" focussize="0,0"/>
                <v:stroke weight="1.5pt" color="#000000 [3200]" miterlimit="8" joinstyle="miter" endarrow="block"/>
                <v:imagedata o:title=""/>
                <o:lock v:ext="edit" aspectratio="f"/>
              </v:shape>
            </w:pict>
          </mc:Fallback>
        </mc:AlternateContent>
      </w:r>
      <w:r>
        <w:rPr>
          <w:rFonts w:hint="default" w:ascii="Times New Roman" w:hAnsi="Times New Roman" w:cs="Times New Roman"/>
          <w:lang w:bidi="ar-SA"/>
        </w:rPr>
        <mc:AlternateContent>
          <mc:Choice Requires="wps">
            <w:drawing>
              <wp:anchor distT="0" distB="0" distL="114300" distR="114300" simplePos="0" relativeHeight="251699200" behindDoc="0" locked="0" layoutInCell="1" allowOverlap="1">
                <wp:simplePos x="0" y="0"/>
                <wp:positionH relativeFrom="column">
                  <wp:posOffset>1695450</wp:posOffset>
                </wp:positionH>
                <wp:positionV relativeFrom="paragraph">
                  <wp:posOffset>11430</wp:posOffset>
                </wp:positionV>
                <wp:extent cx="1057275" cy="293370"/>
                <wp:effectExtent l="0" t="0" r="28575" b="30480"/>
                <wp:wrapNone/>
                <wp:docPr id="48" name="Straight Connector 48"/>
                <wp:cNvGraphicFramePr/>
                <a:graphic xmlns:a="http://schemas.openxmlformats.org/drawingml/2006/main">
                  <a:graphicData uri="http://schemas.microsoft.com/office/word/2010/wordprocessingShape">
                    <wps:wsp>
                      <wps:cNvCnPr/>
                      <wps:spPr>
                        <a:xfrm flipV="1">
                          <a:off x="0" y="0"/>
                          <a:ext cx="1057275" cy="29337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id="_x0000_s1026" o:spid="_x0000_s1026" o:spt="20" style="position:absolute;left:0pt;flip:y;margin-left:133.5pt;margin-top:0.9pt;height:23.1pt;width:83.25pt;z-index:251699200;mso-width-relative:page;mso-height-relative:page;" filled="f" stroked="t" coordsize="21600,21600" o:gfxdata="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dj882NQAAAAIAQAADwAAAAAAAAABACAAAAAiAAAAZHJzL2Rvd25yZXYueG1s&#10;UEsBAhQAFAAAAAgAh07iQHnuCaD8AQAACwQAAA4AAAAAAAAAAQAgAAAAIwEAAGRycy9lMm9Eb2Mu&#10;eG1sUEsFBgAAAAAGAAYAWQEAAJEFAAAAAA==&#10;">
                <v:fill on="f" focussize="0,0"/>
                <v:stroke color="#000000 [3200]" joinstyle="round" dashstyle="dash"/>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711488" behindDoc="0" locked="0" layoutInCell="1" allowOverlap="1">
                <wp:simplePos x="0" y="0"/>
                <wp:positionH relativeFrom="column">
                  <wp:posOffset>4119245</wp:posOffset>
                </wp:positionH>
                <wp:positionV relativeFrom="paragraph">
                  <wp:posOffset>185420</wp:posOffset>
                </wp:positionV>
                <wp:extent cx="381000" cy="272415"/>
                <wp:effectExtent l="0" t="0" r="0" b="0"/>
                <wp:wrapNone/>
                <wp:docPr id="44" name="Rectangle 44"/>
                <wp:cNvGraphicFramePr/>
                <a:graphic xmlns:a="http://schemas.openxmlformats.org/drawingml/2006/main">
                  <a:graphicData uri="http://schemas.microsoft.com/office/word/2010/wordprocessingShape">
                    <wps:wsp>
                      <wps:cNvSpPr/>
                      <wps:spPr>
                        <a:xfrm>
                          <a:off x="0" y="0"/>
                          <a:ext cx="381000" cy="272562"/>
                        </a:xfrm>
                        <a:prstGeom prst="rect">
                          <a:avLst/>
                        </a:prstGeom>
                        <a:noFill/>
                        <a:ln w="12700" cap="flat" cmpd="sng" algn="ctr">
                          <a:noFill/>
                          <a:prstDash val="solid"/>
                          <a:miter lim="800000"/>
                        </a:ln>
                        <a:effectLst/>
                      </wps:spPr>
                      <wps:txbx>
                        <w:txbxContent>
                          <w:p>
                            <w:pPr>
                              <w:jc w:val="center"/>
                              <w:rPr>
                                <w:lang w:val="en-SG"/>
                              </w:rPr>
                            </w:pPr>
                            <w:r>
                              <w:rPr>
                                <w:rFonts w:cs="Times New Roman"/>
                                <w:sz w:val="20"/>
                                <w:szCs w:val="20"/>
                                <w:lang w:val="en-SG"/>
                              </w:rPr>
                              <w:t>H8</w:t>
                            </w:r>
                            <w:r>
                              <w:rPr>
                                <w:lang w:val="en-SG"/>
                              </w:rPr>
                              <w:t>5</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4" o:spid="_x0000_s1026" o:spt="1" style="position:absolute;left:0pt;margin-left:324.35pt;margin-top:14.6pt;height:21.45pt;width:30pt;z-index:251711488;v-text-anchor:middle;mso-width-relative:page;mso-height-relative:page;" filled="f" stroked="f" coordsize="21600,21600" o:gfxdata="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">
                <v:fill on="f" focussize="0,0"/>
                <v:stroke on="f" weight="1pt" miterlimit="8" joinstyle="miter"/>
                <v:imagedata o:title=""/>
                <o:lock v:ext="edit" aspectratio="f"/>
                <v:textbox>
                  <w:txbxContent>
                    <w:p>
                      <w:pPr>
                        <w:jc w:val="center"/>
                        <w:rPr>
                          <w:lang w:val="en-SG"/>
                        </w:rPr>
                      </w:pPr>
                      <w:r>
                        <w:rPr>
                          <w:rFonts w:cs="Times New Roman"/>
                          <w:sz w:val="20"/>
                          <w:szCs w:val="20"/>
                          <w:lang w:val="en-SG"/>
                        </w:rPr>
                        <w:t>H8</w:t>
                      </w:r>
                      <w:r>
                        <w:rPr>
                          <w:lang w:val="en-SG"/>
                        </w:rPr>
                        <w:t>5</w:t>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702272" behindDoc="0" locked="0" layoutInCell="1" allowOverlap="1">
                <wp:simplePos x="0" y="0"/>
                <wp:positionH relativeFrom="column">
                  <wp:posOffset>4076700</wp:posOffset>
                </wp:positionH>
                <wp:positionV relativeFrom="paragraph">
                  <wp:posOffset>4445</wp:posOffset>
                </wp:positionV>
                <wp:extent cx="609600" cy="0"/>
                <wp:effectExtent l="0" t="0" r="0" b="0"/>
                <wp:wrapNone/>
                <wp:docPr id="207" name="Straight Connector 207"/>
                <wp:cNvGraphicFramePr/>
                <a:graphic xmlns:a="http://schemas.openxmlformats.org/drawingml/2006/main">
                  <a:graphicData uri="http://schemas.microsoft.com/office/word/2010/wordprocessingShape">
                    <wps:wsp>
                      <wps:cNvCnPr/>
                      <wps:spPr>
                        <a:xfrm>
                          <a:off x="0" y="0"/>
                          <a:ext cx="609600"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id="_x0000_s1026" o:spid="_x0000_s1026" o:spt="20" style="position:absolute;left:0pt;margin-left:321pt;margin-top:0.35pt;height:0pt;width:48pt;z-index:251702272;mso-width-relative:page;mso-height-relative:page;" filled="f" stroked="t" coordsize="21600,21600" o:gfxdata="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PFE&#10;4dPVAAAABQEAAA8AAAAAAAAAAQAgAAAAIgAAAGRycy9kb3ducmV2LnhtbFBLAQIUABQAAAAIAIdO&#10;4kAkUqjX7QEAAP0DAAAOAAAAAAAAAAEAIAAAACQBAABkcnMvZTJvRG9jLnhtbFBLBQYAAAAABgAG&#10;AFkBAACDBQAAAAA=&#10;">
                <v:fill on="f" focussize="0,0"/>
                <v:stroke color="#000000 [3200]" joinstyle="round" dashstyle="dash"/>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707392" behindDoc="1" locked="0" layoutInCell="1" allowOverlap="1">
                <wp:simplePos x="0" y="0"/>
                <wp:positionH relativeFrom="column">
                  <wp:posOffset>1612265</wp:posOffset>
                </wp:positionH>
                <wp:positionV relativeFrom="paragraph">
                  <wp:posOffset>343535</wp:posOffset>
                </wp:positionV>
                <wp:extent cx="400050" cy="297815"/>
                <wp:effectExtent l="0" t="0" r="0" b="6985"/>
                <wp:wrapNone/>
                <wp:docPr id="46" name="Rectangle 46"/>
                <wp:cNvGraphicFramePr/>
                <a:graphic xmlns:a="http://schemas.openxmlformats.org/drawingml/2006/main">
                  <a:graphicData uri="http://schemas.microsoft.com/office/word/2010/wordprocessingShape">
                    <wps:wsp>
                      <wps:cNvSpPr/>
                      <wps:spPr>
                        <a:xfrm>
                          <a:off x="0" y="0"/>
                          <a:ext cx="400050" cy="297815"/>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pPr>
                              <w:jc w:val="center"/>
                              <w:rPr>
                                <w:rFonts w:cs="Times New Roman"/>
                                <w:b/>
                                <w:bCs/>
                                <w:sz w:val="20"/>
                                <w:szCs w:val="20"/>
                                <w:lang w:val="en-SG"/>
                              </w:rPr>
                            </w:pPr>
                            <w:r>
                              <w:rPr>
                                <w:rFonts w:cs="Times New Roman"/>
                                <w:b/>
                                <w:bCs/>
                                <w:sz w:val="20"/>
                                <w:szCs w:val="20"/>
                                <w:lang w:val="en-SG"/>
                              </w:rPr>
                              <w:t>H4</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46" o:spid="_x0000_s1026" o:spt="1" style="position:absolute;left:0pt;margin-left:126.95pt;margin-top:27.05pt;height:23.45pt;width:31.5pt;z-index:-251609088;v-text-anchor:middle;mso-width-relative:page;mso-height-relative:page;" fillcolor="#FFFFFF [3201]" filled="t" stroked="f" coordsize="21600,21600" o:gfxdata="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eY+CPNkAAAAKAQAADwAAAAAAAAABACAAAAAiAAAAZHJzL2Rvd25yZXYueG1sUEsB&#10;AhQAFAAAAAgAh07iQGIWN/dmAgAA2gQAAA4AAAAAAAAAAQAgAAAAKAEAAGRycy9lMm9Eb2MueG1s&#10;UEsFBgAAAAAGAAYAWQEAAAAGAAAAAA==&#10;">
                <v:fill on="t" focussize="0,0"/>
                <v:stroke on="f" weight="1pt" miterlimit="8" joinstyle="miter"/>
                <v:imagedata o:title=""/>
                <o:lock v:ext="edit" aspectratio="f"/>
                <v:textbox>
                  <w:txbxContent>
                    <w:p>
                      <w:pPr>
                        <w:jc w:val="center"/>
                        <w:rPr>
                          <w:rFonts w:cs="Times New Roman"/>
                          <w:b/>
                          <w:bCs/>
                          <w:sz w:val="20"/>
                          <w:szCs w:val="20"/>
                          <w:lang w:val="en-SG"/>
                        </w:rPr>
                      </w:pPr>
                      <w:r>
                        <w:rPr>
                          <w:rFonts w:cs="Times New Roman"/>
                          <w:b/>
                          <w:bCs/>
                          <w:sz w:val="20"/>
                          <w:szCs w:val="20"/>
                          <w:lang w:val="en-SG"/>
                        </w:rPr>
                        <w:t>H4</w:t>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697152" behindDoc="0" locked="0" layoutInCell="1" allowOverlap="1">
                <wp:simplePos x="0" y="0"/>
                <wp:positionH relativeFrom="column">
                  <wp:posOffset>2752090</wp:posOffset>
                </wp:positionH>
                <wp:positionV relativeFrom="paragraph">
                  <wp:posOffset>185420</wp:posOffset>
                </wp:positionV>
                <wp:extent cx="1362075" cy="0"/>
                <wp:effectExtent l="0" t="0" r="0" b="0"/>
                <wp:wrapNone/>
                <wp:docPr id="47" name="Straight Connector 47"/>
                <wp:cNvGraphicFramePr/>
                <a:graphic xmlns:a="http://schemas.openxmlformats.org/drawingml/2006/main">
                  <a:graphicData uri="http://schemas.microsoft.com/office/word/2010/wordprocessingShape">
                    <wps:wsp>
                      <wps:cNvCnPr/>
                      <wps:spPr>
                        <a:xfrm>
                          <a:off x="0" y="0"/>
                          <a:ext cx="1362075"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id="_x0000_s1026" o:spid="_x0000_s1026" o:spt="20" style="position:absolute;left:0pt;margin-left:216.7pt;margin-top:14.6pt;height:0pt;width:107.25pt;z-index:251697152;mso-width-relative:page;mso-height-relative:page;" filled="f" stroked="t" coordsize="21600,21600" o:gfxdata="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AAAAAGRycy9QSwECFAAUAAAACACH&#10;TuJACTwxBtkAAAAJAQAADwAAAAAAAAABACAAAAAiAAAAZHJzL2Rvd25yZXYueG1sUEsBAhQAFAAA&#10;AAgAh07iQMvhoozuAQAA/AMAAA4AAAAAAAAAAQAgAAAAKAEAAGRycy9lMm9Eb2MueG1sUEsFBgAA&#10;AAAGAAYAWQEAAIgFAAAAAA==&#10;">
                <v:fill on="f" focussize="0,0"/>
                <v:stroke color="#000000 [3200]" joinstyle="round" dashstyle="dash"/>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703296" behindDoc="0" locked="0" layoutInCell="1" allowOverlap="1">
                <wp:simplePos x="0" y="0"/>
                <wp:positionH relativeFrom="column">
                  <wp:posOffset>4067175</wp:posOffset>
                </wp:positionH>
                <wp:positionV relativeFrom="paragraph">
                  <wp:posOffset>184150</wp:posOffset>
                </wp:positionV>
                <wp:extent cx="609600" cy="0"/>
                <wp:effectExtent l="0" t="0" r="0" b="0"/>
                <wp:wrapNone/>
                <wp:docPr id="209" name="Straight Connector 209"/>
                <wp:cNvGraphicFramePr/>
                <a:graphic xmlns:a="http://schemas.openxmlformats.org/drawingml/2006/main">
                  <a:graphicData uri="http://schemas.microsoft.com/office/word/2010/wordprocessingShape">
                    <wps:wsp>
                      <wps:cNvCnPr/>
                      <wps:spPr>
                        <a:xfrm>
                          <a:off x="0" y="0"/>
                          <a:ext cx="609600"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id="_x0000_s1026" o:spid="_x0000_s1026" o:spt="20" style="position:absolute;left:0pt;margin-left:320.25pt;margin-top:14.5pt;height:0pt;width:48pt;z-index:251703296;mso-width-relative:page;mso-height-relative:page;" filled="f" stroked="t" coordsize="21600,21600" o:gfxdata="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Bx&#10;q3mM1gAAAAkBAAAPAAAAAAAAAAEAIAAAACIAAABkcnMvZG93bnJldi54bWxQSwECFAAUAAAACACH&#10;TuJAw15lvO0BAAD9AwAADgAAAAAAAAABACAAAAAlAQAAZHJzL2Uyb0RvYy54bWxQSwUGAAAAAAYA&#10;BgBZAQAAhAUAAAAA&#10;">
                <v:fill on="f" focussize="0,0"/>
                <v:stroke color="#000000 [3200]" joinstyle="round" dashstyle="dash"/>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696128" behindDoc="0" locked="0" layoutInCell="1" allowOverlap="1">
                <wp:simplePos x="0" y="0"/>
                <wp:positionH relativeFrom="column">
                  <wp:posOffset>2704465</wp:posOffset>
                </wp:positionH>
                <wp:positionV relativeFrom="paragraph">
                  <wp:posOffset>8255</wp:posOffset>
                </wp:positionV>
                <wp:extent cx="1362075" cy="0"/>
                <wp:effectExtent l="0" t="0" r="0" b="0"/>
                <wp:wrapNone/>
                <wp:docPr id="49" name="Straight Connector 49"/>
                <wp:cNvGraphicFramePr/>
                <a:graphic xmlns:a="http://schemas.openxmlformats.org/drawingml/2006/main">
                  <a:graphicData uri="http://schemas.microsoft.com/office/word/2010/wordprocessingShape">
                    <wps:wsp>
                      <wps:cNvCnPr/>
                      <wps:spPr>
                        <a:xfrm>
                          <a:off x="0" y="0"/>
                          <a:ext cx="1362075"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a:graphicData>
                </a:graphic>
              </wp:anchor>
            </w:drawing>
          </mc:Choice>
          <mc:Fallback>
            <w:pict>
              <v:line id="_x0000_s1026" o:spid="_x0000_s1026" o:spt="20" style="position:absolute;left:0pt;margin-left:212.95pt;margin-top:0.65pt;height:0pt;width:107.25pt;z-index:251696128;mso-width-relative:page;mso-height-relative:page;" filled="f" stroked="t" coordsize="21600,21600" o:gfxdata="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9&#10;zoAk1QAAAAcBAAAPAAAAAAAAAAEAIAAAACIAAABkcnMvZG93bnJldi54bWxQSwECFAAUAAAACACH&#10;TuJAMHq3b+4BAAD8AwAADgAAAAAAAAABACAAAAAkAQAAZHJzL2Uyb0RvYy54bWxQSwUGAAAAAAYA&#10;BgBZAQAAhAUAAAAA&#10;">
                <v:fill on="f" focussize="0,0"/>
                <v:stroke color="#000000 [3200]" joinstyle="round" dashstyle="dash"/>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719680" behindDoc="0" locked="0" layoutInCell="1" allowOverlap="1">
                <wp:simplePos x="0" y="0"/>
                <wp:positionH relativeFrom="column">
                  <wp:posOffset>5133975</wp:posOffset>
                </wp:positionH>
                <wp:positionV relativeFrom="paragraph">
                  <wp:posOffset>183515</wp:posOffset>
                </wp:positionV>
                <wp:extent cx="0" cy="228600"/>
                <wp:effectExtent l="76200" t="38100" r="57150" b="19050"/>
                <wp:wrapNone/>
                <wp:docPr id="272" name="Straight Arrow Connector 272"/>
                <wp:cNvGraphicFramePr/>
                <a:graphic xmlns:a="http://schemas.openxmlformats.org/drawingml/2006/main">
                  <a:graphicData uri="http://schemas.microsoft.com/office/word/2010/wordprocessingShape">
                    <wps:wsp>
                      <wps:cNvCnPr/>
                      <wps:spPr>
                        <a:xfrm flipV="1">
                          <a:off x="0" y="0"/>
                          <a:ext cx="0" cy="2286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404.25pt;margin-top:14.45pt;height:18pt;width:0pt;z-index:251719680;mso-width-relative:page;mso-height-relative:page;" filled="f" stroked="t" coordsize="21600,21600" o:gfxdata="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">
                <v:fill on="f" focussize="0,0"/>
                <v:stroke weight="0.5pt" color="#000000 [3200]" miterlimit="8" joinstyle="miter" endarrow="block"/>
                <v:imagedata o:title=""/>
                <o:lock v:ext="edit" aspectratio="f"/>
              </v:shape>
            </w:pict>
          </mc:Fallback>
        </mc:AlternateContent>
      </w:r>
      <w:r>
        <w:rPr>
          <w:rFonts w:hint="default" w:ascii="Times New Roman" w:hAnsi="Times New Roman" w:cs="Times New Roman"/>
          <w:szCs w:val="24"/>
        </w:rPr>
        <w:tab/>
      </w:r>
    </w:p>
    <w:p>
      <w:pPr>
        <w:rPr>
          <w:rFonts w:hint="default" w:ascii="Times New Roman" w:hAnsi="Times New Roman" w:cs="Times New Roman"/>
          <w:szCs w:val="24"/>
        </w:rPr>
      </w:pPr>
      <w:r>
        <w:rPr>
          <w:rFonts w:hint="default" w:ascii="Times New Roman" w:hAnsi="Times New Roman" w:cs="Times New Roman"/>
          <w:lang w:bidi="ar-SA"/>
        </w:rPr>
        <mc:AlternateContent>
          <mc:Choice Requires="wps">
            <w:drawing>
              <wp:anchor distT="0" distB="0" distL="114300" distR="114300" simplePos="0" relativeHeight="251687936" behindDoc="0" locked="0" layoutInCell="1" allowOverlap="1">
                <wp:simplePos x="0" y="0"/>
                <wp:positionH relativeFrom="column">
                  <wp:posOffset>-235585</wp:posOffset>
                </wp:positionH>
                <wp:positionV relativeFrom="paragraph">
                  <wp:posOffset>208915</wp:posOffset>
                </wp:positionV>
                <wp:extent cx="1567815" cy="409575"/>
                <wp:effectExtent l="0" t="0" r="13335" b="28575"/>
                <wp:wrapNone/>
                <wp:docPr id="52" name="Rectangle 52"/>
                <wp:cNvGraphicFramePr/>
                <a:graphic xmlns:a="http://schemas.openxmlformats.org/drawingml/2006/main">
                  <a:graphicData uri="http://schemas.microsoft.com/office/word/2010/wordprocessingShape">
                    <wps:wsp>
                      <wps:cNvSpPr/>
                      <wps:spPr>
                        <a:xfrm>
                          <a:off x="0" y="0"/>
                          <a:ext cx="1567815" cy="409575"/>
                        </a:xfrm>
                        <a:prstGeom prst="rect">
                          <a:avLst/>
                        </a:prstGeom>
                        <a:noFill/>
                        <a:ln>
                          <a:solidFill>
                            <a:schemeClr val="tx1"/>
                          </a:solidFill>
                        </a:ln>
                      </wps:spPr>
                      <wps:style>
                        <a:lnRef idx="1">
                          <a:schemeClr val="accent5"/>
                        </a:lnRef>
                        <a:fillRef idx="2">
                          <a:schemeClr val="accent5"/>
                        </a:fillRef>
                        <a:effectRef idx="1">
                          <a:schemeClr val="accent5"/>
                        </a:effectRef>
                        <a:fontRef idx="minor">
                          <a:schemeClr val="dk1"/>
                        </a:fontRef>
                      </wps:style>
                      <wps:txbx>
                        <w:txbxContent>
                          <w:p>
                            <w:pPr>
                              <w:jc w:val="center"/>
                              <w:rPr>
                                <w:rFonts w:cs="Times New Roman"/>
                                <w:b/>
                                <w:szCs w:val="24"/>
                              </w:rPr>
                            </w:pPr>
                            <w:r>
                              <w:rPr>
                                <w:rFonts w:cs="Times New Roman"/>
                                <w:b/>
                                <w:szCs w:val="24"/>
                              </w:rPr>
                              <w:t>Organizational Factors</w:t>
                            </w:r>
                          </w:p>
                          <w:p>
                            <w:pPr>
                              <w:jc w:val="center"/>
                              <w:rPr>
                                <w:lang w:val="en-GB"/>
                              </w:rPr>
                            </w:pPr>
                          </w:p>
                        </w:txbxContent>
                      </wps:txbx>
                      <wps:bodyPr rot="0" spcFirstLastPara="0" vertOverflow="clip" horzOverflow="clip" vert="horz" wrap="square" lIns="91440" tIns="45720" rIns="91440" bIns="45720" numCol="1" spcCol="0" rtlCol="0" fromWordArt="0" anchor="ctr" anchorCtr="0" forceAA="0" compatLnSpc="1">
                        <a:noAutofit/>
                      </wps:bodyPr>
                    </wps:wsp>
                  </a:graphicData>
                </a:graphic>
              </wp:anchor>
            </w:drawing>
          </mc:Choice>
          <mc:Fallback>
            <w:pict>
              <v:rect id="Rectangle 52" o:spid="_x0000_s1026" o:spt="1" style="position:absolute;left:0pt;margin-left:-18.55pt;margin-top:16.45pt;height:32.25pt;width:123.45pt;z-index:251687936;v-text-anchor:middle;mso-width-relative:page;mso-height-relative:page;" filled="f" stroked="t" coordsize="21600,21600" o:gfxdata="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">
                <v:fill on="f" focussize="0,0"/>
                <v:stroke weight="0.5pt" color="#000000 [3213]" miterlimit="8" joinstyle="miter"/>
                <v:imagedata o:title=""/>
                <o:lock v:ext="edit" aspectratio="f"/>
                <v:textbox>
                  <w:txbxContent>
                    <w:p>
                      <w:pPr>
                        <w:jc w:val="center"/>
                        <w:rPr>
                          <w:rFonts w:cs="Times New Roman"/>
                          <w:b/>
                          <w:szCs w:val="24"/>
                        </w:rPr>
                      </w:pPr>
                      <w:r>
                        <w:rPr>
                          <w:rFonts w:cs="Times New Roman"/>
                          <w:b/>
                          <w:szCs w:val="24"/>
                        </w:rPr>
                        <w:t>Organizational Factors</w:t>
                      </w:r>
                    </w:p>
                    <w:p>
                      <w:pPr>
                        <w:jc w:val="center"/>
                        <w:rPr>
                          <w:lang w:val="en-GB"/>
                        </w:rPr>
                      </w:pP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717632" behindDoc="0" locked="0" layoutInCell="1" allowOverlap="1">
                <wp:simplePos x="0" y="0"/>
                <wp:positionH relativeFrom="column">
                  <wp:posOffset>1781175</wp:posOffset>
                </wp:positionH>
                <wp:positionV relativeFrom="paragraph">
                  <wp:posOffset>130175</wp:posOffset>
                </wp:positionV>
                <wp:extent cx="3390900" cy="9525"/>
                <wp:effectExtent l="0" t="0" r="19050" b="28575"/>
                <wp:wrapNone/>
                <wp:docPr id="53" name="Straight Connector 53"/>
                <wp:cNvGraphicFramePr/>
                <a:graphic xmlns:a="http://schemas.openxmlformats.org/drawingml/2006/main">
                  <a:graphicData uri="http://schemas.microsoft.com/office/word/2010/wordprocessingShape">
                    <wps:wsp>
                      <wps:cNvCnPr/>
                      <wps:spPr>
                        <a:xfrm>
                          <a:off x="0" y="0"/>
                          <a:ext cx="3390900" cy="95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margin-left:140.25pt;margin-top:10.25pt;height:0.75pt;width:267pt;z-index:251717632;mso-width-relative:page;mso-height-relative:page;" filled="f" stroked="t" coordsize="21600,21600" o:gfxdata="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G+x2pfVAAAACQEAAA8AAAAAAAAAAQAgAAAA&#10;IgAAAGRycy9kb3ducmV2LnhtbFBLAQIUABQAAAAIAIdO4kAm8QDJ1QEAALkDAAAOAAAAAAAAAAEA&#10;IAAAACQBAABkcnMvZTJvRG9jLnhtbFBLBQYAAAAABgAGAFkBAABrBQAAAAA=&#10;">
                <v:fill on="f" focussize="0,0"/>
                <v:stroke weight="0.5pt" color="#000000 [3200]" miterlimit="8" joinstyle="miter"/>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723776" behindDoc="0" locked="0" layoutInCell="1" allowOverlap="1">
                <wp:simplePos x="0" y="0"/>
                <wp:positionH relativeFrom="column">
                  <wp:posOffset>3202940</wp:posOffset>
                </wp:positionH>
                <wp:positionV relativeFrom="paragraph">
                  <wp:posOffset>41910</wp:posOffset>
                </wp:positionV>
                <wp:extent cx="485775" cy="266700"/>
                <wp:effectExtent l="0" t="0" r="0" b="0"/>
                <wp:wrapNone/>
                <wp:docPr id="51" name="Rectangle 51"/>
                <wp:cNvGraphicFramePr/>
                <a:graphic xmlns:a="http://schemas.openxmlformats.org/drawingml/2006/main">
                  <a:graphicData uri="http://schemas.microsoft.com/office/word/2010/wordprocessingShape">
                    <wps:wsp>
                      <wps:cNvSpPr/>
                      <wps:spPr>
                        <a:xfrm>
                          <a:off x="0" y="0"/>
                          <a:ext cx="485775" cy="266700"/>
                        </a:xfrm>
                        <a:prstGeom prst="rect">
                          <a:avLst/>
                        </a:prstGeom>
                        <a:noFill/>
                        <a:ln w="12700" cap="flat" cmpd="sng" algn="ctr">
                          <a:noFill/>
                          <a:prstDash val="solid"/>
                          <a:miter lim="800000"/>
                        </a:ln>
                        <a:effectLst/>
                      </wps:spPr>
                      <wps:txbx>
                        <w:txbxContent>
                          <w:p>
                            <w:pPr>
                              <w:jc w:val="center"/>
                              <w:rPr>
                                <w:lang w:val="en-SG"/>
                              </w:rPr>
                            </w:pPr>
                            <w:r>
                              <w:rPr>
                                <w:rFonts w:cs="Times New Roman"/>
                                <w:sz w:val="20"/>
                                <w:szCs w:val="20"/>
                                <w:lang w:val="en-SG"/>
                              </w:rPr>
                              <w:t>H12</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51" o:spid="_x0000_s1026" o:spt="1" style="position:absolute;left:0pt;margin-left:252.2pt;margin-top:3.3pt;height:21pt;width:38.25pt;z-index:251723776;v-text-anchor:middle;mso-width-relative:page;mso-height-relative:page;" filled="f" stroked="f" coordsize="21600,21600" o:gfxdata="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">
                <v:fill on="f" focussize="0,0"/>
                <v:stroke on="f" weight="1pt" miterlimit="8" joinstyle="miter"/>
                <v:imagedata o:title=""/>
                <o:lock v:ext="edit" aspectratio="f"/>
                <v:textbox>
                  <w:txbxContent>
                    <w:p>
                      <w:pPr>
                        <w:jc w:val="center"/>
                        <w:rPr>
                          <w:lang w:val="en-SG"/>
                        </w:rPr>
                      </w:pPr>
                      <w:r>
                        <w:rPr>
                          <w:rFonts w:cs="Times New Roman"/>
                          <w:sz w:val="20"/>
                          <w:szCs w:val="20"/>
                          <w:lang w:val="en-SG"/>
                        </w:rPr>
                        <w:t>H12</w:t>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720704" behindDoc="0" locked="0" layoutInCell="1" allowOverlap="1">
                <wp:simplePos x="0" y="0"/>
                <wp:positionH relativeFrom="column">
                  <wp:posOffset>5562600</wp:posOffset>
                </wp:positionH>
                <wp:positionV relativeFrom="paragraph">
                  <wp:posOffset>73660</wp:posOffset>
                </wp:positionV>
                <wp:extent cx="0" cy="485775"/>
                <wp:effectExtent l="76200" t="38100" r="57150" b="9525"/>
                <wp:wrapNone/>
                <wp:docPr id="273" name="Straight Arrow Connector 273"/>
                <wp:cNvGraphicFramePr/>
                <a:graphic xmlns:a="http://schemas.openxmlformats.org/drawingml/2006/main">
                  <a:graphicData uri="http://schemas.microsoft.com/office/word/2010/wordprocessingShape">
                    <wps:wsp>
                      <wps:cNvCnPr/>
                      <wps:spPr>
                        <a:xfrm flipV="1">
                          <a:off x="0" y="0"/>
                          <a:ext cx="0" cy="4857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flip:y;margin-left:438pt;margin-top:5.8pt;height:38.25pt;width:0pt;z-index:251720704;mso-width-relative:page;mso-height-relative:page;" filled="f" stroked="t" coordsize="21600,21600" o:gfxdata="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SMgbWNcAAAAJAQAADwAAAAAAAAABACAAAAAiAAAAZHJzL2Rvd25yZXYueG1sUEsBAhQA&#10;FAAAAAgAh07iQFkEwkXzAQAA8QMAAA4AAAAAAAAAAQAgAAAAJgEAAGRycy9lMm9Eb2MueG1sUEsF&#10;BgAAAAAGAAYAWQEAAIsFAAAAAA==&#10;">
                <v:fill on="f" focussize="0,0"/>
                <v:stroke weight="0.5pt" color="#000000 [3200]" miterlimit="8" joinstyle="miter" endarrow="block"/>
                <v:imagedata o:title=""/>
                <o:lock v:ext="edit" aspectratio="f"/>
              </v:shape>
            </w:pict>
          </mc:Fallback>
        </mc:AlternateContent>
      </w:r>
    </w:p>
    <w:p>
      <w:pPr>
        <w:rPr>
          <w:rFonts w:hint="default" w:ascii="Times New Roman" w:hAnsi="Times New Roman" w:cs="Times New Roman"/>
          <w:szCs w:val="24"/>
        </w:rPr>
      </w:pPr>
      <w:r>
        <w:rPr>
          <w:rFonts w:hint="default" w:ascii="Times New Roman" w:hAnsi="Times New Roman" w:cs="Times New Roman"/>
          <w:lang w:bidi="ar-SA"/>
        </w:rPr>
        <mc:AlternateContent>
          <mc:Choice Requires="wps">
            <w:drawing>
              <wp:anchor distT="0" distB="0" distL="114300" distR="114300" simplePos="0" relativeHeight="251718656" behindDoc="0" locked="0" layoutInCell="1" allowOverlap="1">
                <wp:simplePos x="0" y="0"/>
                <wp:positionH relativeFrom="column">
                  <wp:posOffset>1685925</wp:posOffset>
                </wp:positionH>
                <wp:positionV relativeFrom="paragraph">
                  <wp:posOffset>271145</wp:posOffset>
                </wp:positionV>
                <wp:extent cx="3886200" cy="0"/>
                <wp:effectExtent l="0" t="0" r="0" b="0"/>
                <wp:wrapNone/>
                <wp:docPr id="270" name="Straight Connector 270"/>
                <wp:cNvGraphicFramePr/>
                <a:graphic xmlns:a="http://schemas.openxmlformats.org/drawingml/2006/main">
                  <a:graphicData uri="http://schemas.microsoft.com/office/word/2010/wordprocessingShape">
                    <wps:wsp>
                      <wps:cNvCnPr/>
                      <wps:spPr>
                        <a:xfrm flipV="1">
                          <a:off x="0" y="0"/>
                          <a:ext cx="38862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id="_x0000_s1026" o:spid="_x0000_s1026" o:spt="20" style="position:absolute;left:0pt;flip:y;margin-left:132.75pt;margin-top:21.35pt;height:0pt;width:306pt;z-index:251718656;mso-width-relative:page;mso-height-relative:page;" filled="f" stroked="t" coordsize="21600,21600" o:gfxdata="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C+Cntt1wAAAAkBAAAPAAAAAAAA&#10;AAEAIAAAACIAAABkcnMvZG93bnJldi54bWxQSwECFAAUAAAACACHTuJASRC6OdoBAADCAwAADgAA&#10;AAAAAAABACAAAAAmAQAAZHJzL2Uyb0RvYy54bWxQSwUGAAAAAAYABgBZAQAAcgUAAAAA&#10;">
                <v:fill on="f" focussize="0,0"/>
                <v:stroke weight="0.5pt" color="#000000 [3200]" miterlimit="8" joinstyle="miter"/>
                <v:imagedata o:title=""/>
                <o:lock v:ext="edit" aspectratio="f"/>
              </v:line>
            </w:pict>
          </mc:Fallback>
        </mc:AlternateContent>
      </w:r>
      <w:r>
        <w:rPr>
          <w:rFonts w:hint="default" w:ascii="Times New Roman" w:hAnsi="Times New Roman" w:cs="Times New Roman"/>
          <w:lang w:bidi="ar-SA"/>
        </w:rPr>
        <mc:AlternateContent>
          <mc:Choice Requires="wps">
            <w:drawing>
              <wp:anchor distT="0" distB="0" distL="114300" distR="114300" simplePos="0" relativeHeight="251724800" behindDoc="0" locked="0" layoutInCell="1" allowOverlap="1">
                <wp:simplePos x="0" y="0"/>
                <wp:positionH relativeFrom="column">
                  <wp:posOffset>3159125</wp:posOffset>
                </wp:positionH>
                <wp:positionV relativeFrom="paragraph">
                  <wp:posOffset>275590</wp:posOffset>
                </wp:positionV>
                <wp:extent cx="485775" cy="266700"/>
                <wp:effectExtent l="0" t="0" r="0" b="0"/>
                <wp:wrapNone/>
                <wp:docPr id="54" name="Rectangle 54"/>
                <wp:cNvGraphicFramePr/>
                <a:graphic xmlns:a="http://schemas.openxmlformats.org/drawingml/2006/main">
                  <a:graphicData uri="http://schemas.microsoft.com/office/word/2010/wordprocessingShape">
                    <wps:wsp>
                      <wps:cNvSpPr/>
                      <wps:spPr>
                        <a:xfrm>
                          <a:off x="0" y="0"/>
                          <a:ext cx="485775" cy="266700"/>
                        </a:xfrm>
                        <a:prstGeom prst="rect">
                          <a:avLst/>
                        </a:prstGeom>
                        <a:noFill/>
                        <a:ln w="12700" cap="flat" cmpd="sng" algn="ctr">
                          <a:noFill/>
                          <a:prstDash val="solid"/>
                          <a:miter lim="800000"/>
                        </a:ln>
                        <a:effectLst/>
                      </wps:spPr>
                      <wps:txbx>
                        <w:txbxContent>
                          <w:p>
                            <w:pPr>
                              <w:jc w:val="center"/>
                              <w:rPr>
                                <w:lang w:val="en-SG"/>
                              </w:rPr>
                            </w:pPr>
                            <w:r>
                              <w:rPr>
                                <w:rFonts w:cs="Times New Roman"/>
                                <w:sz w:val="20"/>
                                <w:szCs w:val="20"/>
                                <w:lang w:val="en-SG"/>
                              </w:rPr>
                              <w:t>H13</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54" o:spid="_x0000_s1026" o:spt="1" style="position:absolute;left:0pt;margin-left:248.75pt;margin-top:21.7pt;height:21pt;width:38.25pt;z-index:251724800;v-text-anchor:middle;mso-width-relative:page;mso-height-relative:page;" filled="f" stroked="f" coordsize="21600,21600" o:gfxdata="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">
                <v:fill on="f" focussize="0,0"/>
                <v:stroke on="f" weight="1pt" miterlimit="8" joinstyle="miter"/>
                <v:imagedata o:title=""/>
                <o:lock v:ext="edit" aspectratio="f"/>
                <v:textbox>
                  <w:txbxContent>
                    <w:p>
                      <w:pPr>
                        <w:jc w:val="center"/>
                        <w:rPr>
                          <w:lang w:val="en-SG"/>
                        </w:rPr>
                      </w:pPr>
                      <w:r>
                        <w:rPr>
                          <w:rFonts w:cs="Times New Roman"/>
                          <w:sz w:val="20"/>
                          <w:szCs w:val="20"/>
                          <w:lang w:val="en-SG"/>
                        </w:rPr>
                        <w:t>H13</w:t>
                      </w:r>
                    </w:p>
                  </w:txbxContent>
                </v:textbox>
              </v:rect>
            </w:pict>
          </mc:Fallback>
        </mc:AlternateContent>
      </w:r>
    </w:p>
    <w:p>
      <w:pPr>
        <w:rPr>
          <w:rFonts w:hint="default" w:ascii="Times New Roman" w:hAnsi="Times New Roman" w:cs="Times New Roman"/>
          <w:b/>
          <w:bCs/>
          <w:i/>
          <w:iCs/>
          <w:szCs w:val="24"/>
        </w:rPr>
      </w:pPr>
      <w:r>
        <w:rPr>
          <w:rFonts w:hint="default" w:ascii="Times New Roman" w:hAnsi="Times New Roman" w:cs="Times New Roman"/>
          <w:lang w:bidi="ar-SA"/>
        </w:rPr>
        <mc:AlternateContent>
          <mc:Choice Requires="wps">
            <w:drawing>
              <wp:anchor distT="0" distB="0" distL="114300" distR="114300" simplePos="0" relativeHeight="251692032" behindDoc="0" locked="0" layoutInCell="1" allowOverlap="1">
                <wp:simplePos x="0" y="0"/>
                <wp:positionH relativeFrom="page">
                  <wp:align>right</wp:align>
                </wp:positionH>
                <wp:positionV relativeFrom="paragraph">
                  <wp:posOffset>40640</wp:posOffset>
                </wp:positionV>
                <wp:extent cx="1276350" cy="542925"/>
                <wp:effectExtent l="0" t="0" r="0" b="0"/>
                <wp:wrapNone/>
                <wp:docPr id="55" name="Rectangle 55"/>
                <wp:cNvGraphicFramePr/>
                <a:graphic xmlns:a="http://schemas.openxmlformats.org/drawingml/2006/main">
                  <a:graphicData uri="http://schemas.microsoft.com/office/word/2010/wordprocessingShape">
                    <wps:wsp>
                      <wps:cNvSpPr/>
                      <wps:spPr>
                        <a:xfrm>
                          <a:off x="0" y="0"/>
                          <a:ext cx="1276350" cy="542925"/>
                        </a:xfrm>
                        <a:prstGeom prst="rect">
                          <a:avLst/>
                        </a:prstGeom>
                        <a:noFill/>
                        <a:ln w="6350" cap="flat" cmpd="sng" algn="ctr">
                          <a:noFill/>
                          <a:prstDash val="solid"/>
                          <a:miter lim="800000"/>
                        </a:ln>
                        <a:effectLst/>
                      </wps:spPr>
                      <wps:txbx>
                        <w:txbxContent>
                          <w:p>
                            <w:pPr>
                              <w:jc w:val="center"/>
                              <w:rPr>
                                <w:rFonts w:cs="Times New Roman"/>
                                <w:b/>
                                <w:bCs/>
                                <w:i/>
                                <w:iCs/>
                                <w:szCs w:val="24"/>
                              </w:rPr>
                            </w:pPr>
                            <w:r>
                              <w:rPr>
                                <w:rFonts w:cs="Times New Roman"/>
                                <w:b/>
                                <w:bCs/>
                                <w:i/>
                                <w:iCs/>
                                <w:szCs w:val="24"/>
                              </w:rPr>
                              <w:t xml:space="preserve">Dependent variables                                            </w:t>
                            </w:r>
                          </w:p>
                        </w:txbxContent>
                      </wps:txbx>
                      <wps:bodyPr rot="0" spcFirstLastPara="0" vertOverflow="clip" horzOverflow="clip" vert="horz" wrap="square" lIns="91440" tIns="45720" rIns="91440" bIns="45720" numCol="1" spcCol="0" rtlCol="0" fromWordArt="0" anchor="ctr" anchorCtr="0" forceAA="0" compatLnSpc="1">
                        <a:noAutofit/>
                      </wps:bodyPr>
                    </wps:wsp>
                  </a:graphicData>
                </a:graphic>
              </wp:anchor>
            </w:drawing>
          </mc:Choice>
          <mc:Fallback>
            <w:pict>
              <v:rect id="Rectangle 55" o:spid="_x0000_s1026" o:spt="1" style="position:absolute;left:0pt;margin-top:3.2pt;height:42.75pt;width:100.5pt;mso-position-horizontal:right;mso-position-horizontal-relative:page;z-index:251692032;v-text-anchor:middle;mso-width-relative:page;mso-height-relative:page;" filled="f" stroked="f" coordsize="21600,21600" o:gfxdata="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">
                <v:fill on="f" focussize="0,0"/>
                <v:stroke on="f" weight="0.5pt" miterlimit="8" joinstyle="miter"/>
                <v:imagedata o:title=""/>
                <o:lock v:ext="edit" aspectratio="f"/>
                <v:textbox>
                  <w:txbxContent>
                    <w:p>
                      <w:pPr>
                        <w:jc w:val="center"/>
                        <w:rPr>
                          <w:rFonts w:cs="Times New Roman"/>
                          <w:b/>
                          <w:bCs/>
                          <w:i/>
                          <w:iCs/>
                          <w:szCs w:val="24"/>
                        </w:rPr>
                      </w:pPr>
                      <w:r>
                        <w:rPr>
                          <w:rFonts w:cs="Times New Roman"/>
                          <w:b/>
                          <w:bCs/>
                          <w:i/>
                          <w:iCs/>
                          <w:szCs w:val="24"/>
                        </w:rPr>
                        <w:t xml:space="preserve">Dependent variables                                            </w:t>
                      </w:r>
                    </w:p>
                  </w:txbxContent>
                </v:textbox>
              </v:rect>
            </w:pict>
          </mc:Fallback>
        </mc:AlternateContent>
      </w:r>
    </w:p>
    <w:p>
      <w:pPr>
        <w:rPr>
          <w:rFonts w:hint="default" w:ascii="Times New Roman" w:hAnsi="Times New Roman" w:cs="Times New Roman"/>
          <w:b/>
          <w:bCs/>
          <w:i/>
          <w:iCs/>
          <w:szCs w:val="24"/>
        </w:rPr>
      </w:pPr>
      <w:r>
        <w:rPr>
          <w:rFonts w:hint="default" w:ascii="Times New Roman" w:hAnsi="Times New Roman" w:cs="Times New Roman"/>
          <w:b/>
          <w:bCs/>
          <w:i/>
          <w:iCs/>
          <w:szCs w:val="24"/>
        </w:rPr>
        <mc:AlternateContent>
          <mc:Choice Requires="wps">
            <w:drawing>
              <wp:anchor distT="0" distB="0" distL="114300" distR="114300" simplePos="0" relativeHeight="251726848" behindDoc="0" locked="0" layoutInCell="1" allowOverlap="1">
                <wp:simplePos x="0" y="0"/>
                <wp:positionH relativeFrom="column">
                  <wp:posOffset>2259965</wp:posOffset>
                </wp:positionH>
                <wp:positionV relativeFrom="paragraph">
                  <wp:posOffset>180975</wp:posOffset>
                </wp:positionV>
                <wp:extent cx="2743200" cy="304800"/>
                <wp:effectExtent l="0" t="0" r="0" b="0"/>
                <wp:wrapNone/>
                <wp:docPr id="57" name="Rectangle 57"/>
                <wp:cNvGraphicFramePr/>
                <a:graphic xmlns:a="http://schemas.openxmlformats.org/drawingml/2006/main">
                  <a:graphicData uri="http://schemas.microsoft.com/office/word/2010/wordprocessingShape">
                    <wps:wsp>
                      <wps:cNvSpPr/>
                      <wps:spPr>
                        <a:xfrm>
                          <a:off x="0" y="0"/>
                          <a:ext cx="2743200" cy="304800"/>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pPr>
                              <w:pStyle w:val="6"/>
                              <w:jc w:val="center"/>
                              <w:rPr>
                                <w:b/>
                                <w:bCs w:val="0"/>
                              </w:rPr>
                            </w:pPr>
                            <w:r>
                              <w:rPr>
                                <w:b/>
                                <w:bCs w:val="0"/>
                              </w:rPr>
                              <w:t>Figure 3.2: Conceptual Framework</w:t>
                            </w:r>
                          </w:p>
                          <w:p>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57" o:spid="_x0000_s1026" o:spt="1" style="position:absolute;left:0pt;margin-left:177.95pt;margin-top:14.25pt;height:24pt;width:216pt;z-index:251726848;v-text-anchor:middle;mso-width-relative:page;mso-height-relative:page;" fillcolor="#FFFFFF [3201]" filled="t" stroked="f" coordsize="21600,21600" o:gfxdata="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">
                <v:fill on="t" focussize="0,0"/>
                <v:stroke on="f" weight="1pt" miterlimit="8" joinstyle="miter"/>
                <v:imagedata o:title=""/>
                <o:lock v:ext="edit" aspectratio="f"/>
                <v:textbox>
                  <w:txbxContent>
                    <w:p>
                      <w:pPr>
                        <w:pStyle w:val="6"/>
                        <w:jc w:val="center"/>
                        <w:rPr>
                          <w:b/>
                          <w:bCs w:val="0"/>
                        </w:rPr>
                      </w:pPr>
                      <w:r>
                        <w:rPr>
                          <w:b/>
                          <w:bCs w:val="0"/>
                        </w:rPr>
                        <w:t>Figure 3.2: Conceptual Framework</w:t>
                      </w:r>
                    </w:p>
                    <w:p>
                      <w:pPr>
                        <w:jc w:val="center"/>
                      </w:pPr>
                    </w:p>
                  </w:txbxContent>
                </v:textbox>
              </v:rect>
            </w:pict>
          </mc:Fallback>
        </mc:AlternateContent>
      </w:r>
      <w:r>
        <w:rPr>
          <w:rFonts w:hint="default" w:ascii="Times New Roman" w:hAnsi="Times New Roman" w:cs="Times New Roman"/>
          <w:b/>
          <w:bCs/>
          <w:i/>
          <w:iCs/>
          <w:szCs w:val="24"/>
        </w:rPr>
        <w:t xml:space="preserve">Independent variables                                        Mediator                         </w:t>
      </w:r>
    </w:p>
    <w:p>
      <w:pPr>
        <w:spacing w:line="360" w:lineRule="auto"/>
        <w:jc w:val="both"/>
        <w:rPr>
          <w:rFonts w:hint="default" w:ascii="Times New Roman" w:hAnsi="Times New Roman" w:cs="Times New Roman"/>
          <w:b/>
          <w:bCs/>
          <w:sz w:val="24"/>
          <w:szCs w:val="24"/>
          <w:lang w:val="en-SG"/>
        </w:rPr>
      </w:pPr>
      <w:r>
        <w:rPr>
          <w:rFonts w:hint="default" w:ascii="Times New Roman" w:hAnsi="Times New Roman" w:cs="Times New Roman"/>
          <w:b/>
          <w:bCs/>
          <w:sz w:val="24"/>
          <w:szCs w:val="24"/>
          <w:lang w:val="en-SG"/>
        </w:rPr>
        <w:t>3.5 Hypotheses</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According to (Osuala,2005) the essence of the hypothesis is to ensure the clear direction of the study and that will help to avoid misleading data collection.</w:t>
      </w:r>
      <w:r>
        <w:rPr>
          <w:rFonts w:hint="default" w:ascii="Times New Roman" w:hAnsi="Times New Roman" w:cs="Times New Roman"/>
          <w:sz w:val="24"/>
          <w:szCs w:val="24"/>
        </w:rPr>
        <w:t xml:space="preserve"> </w:t>
      </w:r>
      <w:r>
        <w:rPr>
          <w:rFonts w:hint="default" w:ascii="Times New Roman" w:hAnsi="Times New Roman" w:cs="Times New Roman"/>
          <w:sz w:val="24"/>
          <w:szCs w:val="24"/>
          <w:lang w:val="en-SG"/>
        </w:rPr>
        <w:t xml:space="preserve">Research hypotheses were developed as follows to find out the relationship between the independent variables mediating variable and dependent variable.  </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H1: There is a positive impact of Financial Benefits on Employee Motivation in the General insurance sector in Sri Lanka</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H2: There is a positive impact of Non-Financial Benefits on Employee Motivation in the General insurance sector in Sri Lanka</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H3: There is a positive impact of Management and leadership on Employee Motivation in the General insurance sector in Sri Lanka</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H4: There is a positive impact of Organizational Factors on Employee Motivation in the General insurance sector in Sri Lanka</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 xml:space="preserve"> H5: There is a mediating impact of Financial Benefits on Employee Motivation in the General insurance sector in Sri Lanka</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 xml:space="preserve">H6: There is a mediating impact of Non-Financial Benefits on Employee Motivation in the General insurance sector in Sri Lanka </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H7: There is a mediating impact of Management and leadership on Employee Motivation in the General insurance sector in Sri Lanka</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H8: There is a mediating impact of Organizational Factors on Employee Motivation in the General insurance sector in Sri Lanka</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 xml:space="preserve">H9: There is a positive impact of Employee Motivation on Organizational Performance in the General insurance sector in Sri Lanka </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H10: There is a positive impact of Financial Benefits on Organizational Performance in the General insurance sector in Sri Lanka</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H11: There is a positive impact of Non-Financial Benefits on Organizational Performance in the General insurance sector in Sri Lanka</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 xml:space="preserve"> H12: There is a positive impact of Management and leadership on Organizational Performance in the General insurance sector in Sri Lanka</w:t>
      </w: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sz w:val="24"/>
          <w:szCs w:val="24"/>
          <w:lang w:val="en-SG"/>
        </w:rPr>
        <w:t>H13: There is a positive impact of Organizational Factors on Organizational Performance in the General insurance sector in Sri Lanka</w:t>
      </w:r>
    </w:p>
    <w:p>
      <w:pPr>
        <w:spacing w:line="360" w:lineRule="auto"/>
        <w:jc w:val="both"/>
        <w:rPr>
          <w:rFonts w:hint="default" w:ascii="Times New Roman" w:hAnsi="Times New Roman" w:cs="Times New Roman"/>
          <w:sz w:val="24"/>
          <w:szCs w:val="24"/>
          <w:lang w:val="en-SG"/>
        </w:rPr>
      </w:pPr>
    </w:p>
    <w:p>
      <w:pPr>
        <w:spacing w:line="360" w:lineRule="auto"/>
        <w:jc w:val="both"/>
        <w:rPr>
          <w:rFonts w:hint="default" w:ascii="Times New Roman" w:hAnsi="Times New Roman" w:cs="Times New Roman"/>
          <w:sz w:val="24"/>
          <w:szCs w:val="24"/>
          <w:lang w:val="en-SG"/>
        </w:rPr>
      </w:pPr>
    </w:p>
    <w:p>
      <w:pPr>
        <w:spacing w:line="360" w:lineRule="auto"/>
        <w:jc w:val="both"/>
        <w:rPr>
          <w:rFonts w:hint="default" w:ascii="Times New Roman" w:hAnsi="Times New Roman" w:cs="Times New Roman"/>
          <w:sz w:val="24"/>
          <w:szCs w:val="24"/>
          <w:lang w:val="en-SG"/>
        </w:rPr>
      </w:pPr>
    </w:p>
    <w:p>
      <w:pPr>
        <w:spacing w:line="360" w:lineRule="auto"/>
        <w:jc w:val="both"/>
        <w:rPr>
          <w:rFonts w:hint="default" w:ascii="Times New Roman" w:hAnsi="Times New Roman" w:cs="Times New Roman"/>
          <w:b/>
          <w:bCs/>
          <w:sz w:val="28"/>
          <w:szCs w:val="28"/>
          <w:lang w:val="en-SG"/>
        </w:rPr>
      </w:pPr>
    </w:p>
    <w:p>
      <w:pPr>
        <w:spacing w:line="360" w:lineRule="auto"/>
        <w:jc w:val="both"/>
        <w:rPr>
          <w:rFonts w:hint="default" w:ascii="Times New Roman" w:hAnsi="Times New Roman" w:cs="Times New Roman"/>
          <w:b/>
          <w:bCs/>
          <w:sz w:val="28"/>
          <w:szCs w:val="28"/>
          <w:lang w:val="en-SG"/>
        </w:rPr>
      </w:pPr>
    </w:p>
    <w:p>
      <w:pPr>
        <w:spacing w:line="360" w:lineRule="auto"/>
        <w:jc w:val="both"/>
        <w:rPr>
          <w:rFonts w:hint="default" w:ascii="Times New Roman" w:hAnsi="Times New Roman" w:cs="Times New Roman"/>
          <w:b/>
          <w:bCs/>
          <w:sz w:val="28"/>
          <w:szCs w:val="28"/>
          <w:lang w:val="en-SG"/>
        </w:rPr>
      </w:pPr>
    </w:p>
    <w:p>
      <w:pPr>
        <w:spacing w:line="360" w:lineRule="auto"/>
        <w:jc w:val="both"/>
        <w:rPr>
          <w:rFonts w:hint="default" w:ascii="Times New Roman" w:hAnsi="Times New Roman" w:cs="Times New Roman"/>
          <w:b/>
          <w:bCs/>
          <w:sz w:val="28"/>
          <w:szCs w:val="28"/>
          <w:lang w:val="en-SG"/>
        </w:rPr>
      </w:pPr>
    </w:p>
    <w:p>
      <w:pPr>
        <w:spacing w:line="360" w:lineRule="auto"/>
        <w:jc w:val="both"/>
        <w:rPr>
          <w:rFonts w:hint="default" w:ascii="Times New Roman" w:hAnsi="Times New Roman" w:cs="Times New Roman"/>
          <w:b/>
          <w:bCs/>
          <w:sz w:val="28"/>
          <w:szCs w:val="28"/>
          <w:lang w:val="en-SG"/>
        </w:rPr>
      </w:pPr>
    </w:p>
    <w:p>
      <w:pPr>
        <w:spacing w:line="360" w:lineRule="auto"/>
        <w:jc w:val="both"/>
        <w:rPr>
          <w:rFonts w:hint="default" w:ascii="Times New Roman" w:hAnsi="Times New Roman" w:cs="Times New Roman"/>
          <w:b/>
          <w:bCs/>
          <w:sz w:val="28"/>
          <w:szCs w:val="28"/>
          <w:lang w:val="en-SG"/>
        </w:rPr>
      </w:pPr>
    </w:p>
    <w:p>
      <w:pPr>
        <w:spacing w:line="360" w:lineRule="auto"/>
        <w:jc w:val="both"/>
        <w:rPr>
          <w:rFonts w:hint="default" w:ascii="Times New Roman" w:hAnsi="Times New Roman" w:cs="Times New Roman"/>
          <w:b/>
          <w:bCs/>
          <w:sz w:val="28"/>
          <w:szCs w:val="28"/>
          <w:lang w:val="en-SG"/>
        </w:rPr>
      </w:pPr>
    </w:p>
    <w:p>
      <w:pPr>
        <w:spacing w:line="360" w:lineRule="auto"/>
        <w:jc w:val="both"/>
        <w:rPr>
          <w:rFonts w:hint="default" w:ascii="Times New Roman" w:hAnsi="Times New Roman" w:cs="Times New Roman"/>
          <w:b/>
          <w:bCs/>
          <w:sz w:val="28"/>
          <w:szCs w:val="28"/>
          <w:lang w:val="en-SG"/>
        </w:rPr>
      </w:pPr>
    </w:p>
    <w:p>
      <w:pPr>
        <w:spacing w:line="360" w:lineRule="auto"/>
        <w:jc w:val="both"/>
        <w:rPr>
          <w:rFonts w:hint="default" w:ascii="Times New Roman" w:hAnsi="Times New Roman" w:cs="Times New Roman"/>
          <w:b/>
          <w:bCs/>
          <w:sz w:val="28"/>
          <w:szCs w:val="28"/>
          <w:lang w:val="en-SG"/>
        </w:rPr>
      </w:pPr>
    </w:p>
    <w:p>
      <w:pPr>
        <w:spacing w:line="360" w:lineRule="auto"/>
        <w:jc w:val="both"/>
        <w:rPr>
          <w:rFonts w:hint="default" w:ascii="Times New Roman" w:hAnsi="Times New Roman" w:cs="Times New Roman"/>
          <w:b/>
          <w:bCs/>
          <w:sz w:val="28"/>
          <w:szCs w:val="28"/>
          <w:lang w:val="en-SG"/>
        </w:rPr>
      </w:pPr>
    </w:p>
    <w:p>
      <w:pPr>
        <w:spacing w:line="360" w:lineRule="auto"/>
        <w:jc w:val="both"/>
        <w:rPr>
          <w:rFonts w:hint="default" w:ascii="Times New Roman" w:hAnsi="Times New Roman" w:cs="Times New Roman"/>
          <w:sz w:val="24"/>
          <w:szCs w:val="24"/>
          <w:lang w:val="en-SG"/>
        </w:rPr>
      </w:pPr>
      <w:r>
        <w:rPr>
          <w:rFonts w:hint="default" w:ascii="Times New Roman" w:hAnsi="Times New Roman" w:cs="Times New Roman"/>
          <w:b/>
          <w:bCs/>
          <w:sz w:val="28"/>
          <w:szCs w:val="28"/>
          <w:lang w:val="en-SG"/>
        </w:rPr>
        <w:t>FINDINGS OF STUDY</w:t>
      </w:r>
    </w:p>
    <w:p>
      <w:pPr>
        <w:spacing w:line="360" w:lineRule="auto"/>
        <w:jc w:val="both"/>
        <w:rPr>
          <w:rFonts w:hint="default" w:ascii="Times New Roman" w:hAnsi="Times New Roman" w:cs="Times New Roman"/>
          <w:b/>
          <w:bCs/>
          <w:sz w:val="24"/>
          <w:szCs w:val="24"/>
        </w:rPr>
      </w:pPr>
      <w:r>
        <w:rPr>
          <w:rFonts w:hint="default" w:ascii="Times New Roman" w:hAnsi="Times New Roman" w:cs="Times New Roman"/>
          <w:b/>
          <w:bCs/>
          <w:sz w:val="24"/>
          <w:szCs w:val="24"/>
        </w:rPr>
        <w:t xml:space="preserve">4.1 Demographic Factors </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This is an important section that helps to identify the key features of selected sample selection in this study; there are main four demographic factors have been identified in this section to identify the key features of this analysis with identifying different main features of this sample.  </w:t>
      </w:r>
    </w:p>
    <w:p>
      <w:pPr>
        <w:spacing w:line="360" w:lineRule="auto"/>
        <w:jc w:val="both"/>
        <w:rPr>
          <w:rFonts w:hint="default" w:ascii="Times New Roman" w:hAnsi="Times New Roman" w:cs="Times New Roman"/>
          <w:sz w:val="24"/>
          <w:szCs w:val="24"/>
        </w:rPr>
      </w:pPr>
      <w:r>
        <w:rPr>
          <w:rFonts w:hint="default" w:ascii="Times New Roman" w:hAnsi="Times New Roman" w:eastAsia="Calibri" w:cs="Times New Roman"/>
          <w:lang w:bidi="ar-SA"/>
        </w:rPr>
        <mc:AlternateContent>
          <mc:Choice Requires="wps">
            <w:drawing>
              <wp:anchor distT="45720" distB="45720" distL="114300" distR="114300" simplePos="0" relativeHeight="251661312" behindDoc="0" locked="0" layoutInCell="1" allowOverlap="1">
                <wp:simplePos x="0" y="0"/>
                <wp:positionH relativeFrom="margin">
                  <wp:posOffset>1601470</wp:posOffset>
                </wp:positionH>
                <wp:positionV relativeFrom="paragraph">
                  <wp:posOffset>666750</wp:posOffset>
                </wp:positionV>
                <wp:extent cx="1397635" cy="276225"/>
                <wp:effectExtent l="0" t="0" r="0" b="9525"/>
                <wp:wrapNone/>
                <wp:docPr id="204" name="Text Box 2"/>
                <wp:cNvGraphicFramePr/>
                <a:graphic xmlns:a="http://schemas.openxmlformats.org/drawingml/2006/main">
                  <a:graphicData uri="http://schemas.microsoft.com/office/word/2010/wordprocessingShape">
                    <wps:wsp>
                      <wps:cNvSpPr txBox="1">
                        <a:spLocks noChangeArrowheads="1"/>
                      </wps:cNvSpPr>
                      <wps:spPr bwMode="auto">
                        <a:xfrm>
                          <a:off x="0" y="0"/>
                          <a:ext cx="1397635" cy="276225"/>
                        </a:xfrm>
                        <a:prstGeom prst="rect">
                          <a:avLst/>
                        </a:prstGeom>
                        <a:solidFill>
                          <a:srgbClr val="FFFFFF"/>
                        </a:solidFill>
                        <a:ln w="9525">
                          <a:noFill/>
                          <a:miter lim="800000"/>
                        </a:ln>
                      </wps:spPr>
                      <wps:txbx>
                        <w:txbxContent>
                          <w:p>
                            <w:pPr>
                              <w:pStyle w:val="6"/>
                              <w:spacing w:line="360" w:lineRule="auto"/>
                              <w:rPr>
                                <w:b/>
                                <w:sz w:val="22"/>
                                <w:szCs w:val="16"/>
                              </w:rPr>
                            </w:pPr>
                            <w:r>
                              <w:rPr>
                                <w:b/>
                                <w:sz w:val="22"/>
                                <w:szCs w:val="16"/>
                              </w:rPr>
                              <w:t>Table 4.1.1 Gender</w:t>
                            </w:r>
                          </w:p>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126.1pt;margin-top:52.5pt;height:21.75pt;width:110.05pt;mso-position-horizontal-relative:margin;z-index:251661312;mso-width-relative:page;mso-height-relative:page;" fillcolor="#FFFFFF" filled="t" stroked="f" coordsize="21600,21600" o:gfxdata="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yCa2F2AAAAAsBAAAPAAAAAAAAAAEAIAAAACIAAABkcnMvZG93bnJldi54bWxQSwECFAAU&#10;AAAACACHTuJASy2UcioCAABTBAAADgAAAAAAAAABACAAAAAnAQAAZHJzL2Uyb0RvYy54bWxQSwUG&#10;AAAAAAYABgBZAQAAwwUAAAAA&#10;">
                <v:fill on="t" focussize="0,0"/>
                <v:stroke on="f" miterlimit="8" joinstyle="miter"/>
                <v:imagedata o:title=""/>
                <o:lock v:ext="edit" aspectratio="f"/>
                <v:textbox>
                  <w:txbxContent>
                    <w:p>
                      <w:pPr>
                        <w:pStyle w:val="6"/>
                        <w:spacing w:line="360" w:lineRule="auto"/>
                        <w:rPr>
                          <w:b/>
                          <w:sz w:val="22"/>
                          <w:szCs w:val="16"/>
                        </w:rPr>
                      </w:pPr>
                      <w:r>
                        <w:rPr>
                          <w:b/>
                          <w:sz w:val="22"/>
                          <w:szCs w:val="16"/>
                        </w:rPr>
                        <w:t>Table 4.1.1 Gender</w:t>
                      </w:r>
                    </w:p>
                    <w:p/>
                  </w:txbxContent>
                </v:textbox>
              </v:shape>
            </w:pict>
          </mc:Fallback>
        </mc:AlternateContent>
      </w:r>
      <w:r>
        <w:rPr>
          <w:rFonts w:hint="default" w:ascii="Times New Roman" w:hAnsi="Times New Roman" w:cs="Times New Roman"/>
          <w:sz w:val="24"/>
          <w:szCs w:val="24"/>
        </w:rPr>
        <w:t xml:space="preserve">According to the demographic factor variables, the researcher has mainly identified gender equality among the male and female participants in this study by representing 68. 6% male and 31. 4% of female participants in the study analysis. </w:t>
      </w:r>
    </w:p>
    <w:tbl>
      <w:tblPr>
        <w:tblStyle w:val="14"/>
        <w:tblpPr w:leftFromText="180" w:rightFromText="180" w:vertAnchor="text" w:horzAnchor="page" w:tblpX="3016" w:tblpY="141"/>
        <w:tblW w:w="336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1275"/>
        <w:gridCol w:w="9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1101" w:type="dxa"/>
            <w:vAlign w:val="center"/>
          </w:tcPr>
          <w:p>
            <w:pPr>
              <w:spacing w:after="0" w:line="276" w:lineRule="auto"/>
              <w:jc w:val="center"/>
              <w:rPr>
                <w:rFonts w:hint="default" w:ascii="Times New Roman" w:hAnsi="Times New Roman" w:cs="Times New Roman"/>
                <w:sz w:val="24"/>
                <w:szCs w:val="24"/>
              </w:rPr>
            </w:pPr>
          </w:p>
        </w:tc>
        <w:tc>
          <w:tcPr>
            <w:tcW w:w="1275"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color w:val="000000"/>
                <w:sz w:val="24"/>
                <w:szCs w:val="24"/>
              </w:rPr>
              <w:t>Frequency</w:t>
            </w:r>
          </w:p>
        </w:tc>
        <w:tc>
          <w:tcPr>
            <w:tcW w:w="993"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color w:val="000000"/>
                <w:sz w:val="24"/>
                <w:szCs w:val="24"/>
              </w:rPr>
              <w:t>Percent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Male</w:t>
            </w:r>
          </w:p>
        </w:tc>
        <w:tc>
          <w:tcPr>
            <w:tcW w:w="1275"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253</w:t>
            </w:r>
          </w:p>
        </w:tc>
        <w:tc>
          <w:tcPr>
            <w:tcW w:w="993"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68.6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Female</w:t>
            </w:r>
          </w:p>
        </w:tc>
        <w:tc>
          <w:tcPr>
            <w:tcW w:w="1275"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116</w:t>
            </w:r>
          </w:p>
        </w:tc>
        <w:tc>
          <w:tcPr>
            <w:tcW w:w="993"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31.4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Total</w:t>
            </w:r>
          </w:p>
        </w:tc>
        <w:tc>
          <w:tcPr>
            <w:tcW w:w="1275"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369</w:t>
            </w:r>
          </w:p>
        </w:tc>
        <w:tc>
          <w:tcPr>
            <w:tcW w:w="993"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100.0</w:t>
            </w:r>
          </w:p>
        </w:tc>
      </w:tr>
    </w:tbl>
    <w:p>
      <w:pPr>
        <w:spacing w:line="240" w:lineRule="auto"/>
        <w:jc w:val="both"/>
        <w:rPr>
          <w:rFonts w:hint="default" w:ascii="Times New Roman" w:hAnsi="Times New Roman" w:cs="Times New Roman"/>
        </w:rPr>
      </w:pPr>
    </w:p>
    <w:p>
      <w:pPr>
        <w:spacing w:line="240" w:lineRule="auto"/>
        <w:jc w:val="both"/>
        <w:rPr>
          <w:rFonts w:hint="default" w:ascii="Times New Roman" w:hAnsi="Times New Roman" w:cs="Times New Roman"/>
        </w:rPr>
      </w:pPr>
    </w:p>
    <w:p>
      <w:pPr>
        <w:spacing w:line="240" w:lineRule="auto"/>
        <w:jc w:val="both"/>
        <w:rPr>
          <w:rFonts w:hint="default" w:ascii="Times New Roman" w:hAnsi="Times New Roman" w:cs="Times New Roman"/>
        </w:rPr>
      </w:pPr>
    </w:p>
    <w:p>
      <w:pPr>
        <w:rPr>
          <w:rFonts w:hint="default" w:ascii="Times New Roman" w:hAnsi="Times New Roman" w:cs="Times New Roman"/>
          <w:szCs w:val="24"/>
        </w:rPr>
      </w:pPr>
    </w:p>
    <w:p>
      <w:pPr>
        <w:rPr>
          <w:rFonts w:hint="default" w:ascii="Times New Roman" w:hAnsi="Times New Roman" w:cs="Times New Roman"/>
          <w:i/>
          <w:iCs/>
          <w:szCs w:val="24"/>
        </w:rPr>
      </w:pPr>
      <w:r>
        <w:rPr>
          <w:rFonts w:hint="default" w:ascii="Times New Roman" w:hAnsi="Times New Roman" w:cs="Times New Roman"/>
          <w:i/>
          <w:iCs/>
          <w:szCs w:val="24"/>
        </w:rPr>
        <w:t>Source: (Research Data, 2022)</w:t>
      </w:r>
    </w:p>
    <w:p>
      <w:pPr>
        <w:spacing w:line="360" w:lineRule="auto"/>
        <w:jc w:val="both"/>
        <w:rPr>
          <w:rFonts w:hint="default" w:ascii="Times New Roman" w:hAnsi="Times New Roman" w:cs="Times New Roman"/>
          <w:sz w:val="24"/>
          <w:szCs w:val="24"/>
        </w:rPr>
      </w:pPr>
      <w:bookmarkStart w:id="0" w:name="_Toc122090919"/>
      <w:r>
        <w:rPr>
          <w:rFonts w:hint="default" w:ascii="Times New Roman" w:hAnsi="Times New Roman" w:eastAsia="Calibri" w:cs="Times New Roman"/>
          <w:lang w:bidi="ar-SA"/>
        </w:rPr>
        <mc:AlternateContent>
          <mc:Choice Requires="wps">
            <w:drawing>
              <wp:anchor distT="45720" distB="45720" distL="114300" distR="114300" simplePos="0" relativeHeight="251675648" behindDoc="0" locked="0" layoutInCell="1" allowOverlap="1">
                <wp:simplePos x="0" y="0"/>
                <wp:positionH relativeFrom="margin">
                  <wp:align>center</wp:align>
                </wp:positionH>
                <wp:positionV relativeFrom="paragraph">
                  <wp:posOffset>998220</wp:posOffset>
                </wp:positionV>
                <wp:extent cx="1273810" cy="266700"/>
                <wp:effectExtent l="0" t="0" r="2540" b="0"/>
                <wp:wrapNone/>
                <wp:docPr id="208" name="Text Box 2"/>
                <wp:cNvGraphicFramePr/>
                <a:graphic xmlns:a="http://schemas.openxmlformats.org/drawingml/2006/main">
                  <a:graphicData uri="http://schemas.microsoft.com/office/word/2010/wordprocessingShape">
                    <wps:wsp>
                      <wps:cNvSpPr txBox="1">
                        <a:spLocks noChangeArrowheads="1"/>
                      </wps:cNvSpPr>
                      <wps:spPr bwMode="auto">
                        <a:xfrm>
                          <a:off x="0" y="0"/>
                          <a:ext cx="1273810" cy="266700"/>
                        </a:xfrm>
                        <a:prstGeom prst="rect">
                          <a:avLst/>
                        </a:prstGeom>
                        <a:solidFill>
                          <a:srgbClr val="FFFFFF"/>
                        </a:solidFill>
                        <a:ln w="9525">
                          <a:noFill/>
                          <a:miter lim="800000"/>
                        </a:ln>
                      </wps:spPr>
                      <wps:txbx>
                        <w:txbxContent>
                          <w:p>
                            <w:pPr>
                              <w:pStyle w:val="6"/>
                              <w:spacing w:line="360" w:lineRule="auto"/>
                              <w:rPr>
                                <w:b/>
                                <w:sz w:val="22"/>
                                <w:szCs w:val="16"/>
                              </w:rPr>
                            </w:pPr>
                            <w:r>
                              <w:rPr>
                                <w:b/>
                                <w:sz w:val="22"/>
                                <w:szCs w:val="16"/>
                              </w:rPr>
                              <w:t>Table 4.1.2 Age</w:t>
                            </w:r>
                          </w:p>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top:78.6pt;height:21pt;width:100.3pt;mso-position-horizontal:center;mso-position-horizontal-relative:margin;z-index:251675648;mso-width-relative:page;mso-height-relative:page;" fillcolor="#FFFFFF" filled="t" stroked="f" coordsize="21600,21600" o:gfxdata="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GYzSG/VAAAACAEAAA8AAAAAAAAAAQAgAAAAIgAAAGRycy9kb3ducmV2LnhtbFBLAQIUABQAAAAI&#10;AIdO4kA+mbI9KQIAAFMEAAAOAAAAAAAAAAEAIAAAACQBAABkcnMvZTJvRG9jLnhtbFBLBQYAAAAA&#10;BgAGAFkBAAC/BQAAAAA=&#10;">
                <v:fill on="t" focussize="0,0"/>
                <v:stroke on="f" miterlimit="8" joinstyle="miter"/>
                <v:imagedata o:title=""/>
                <o:lock v:ext="edit" aspectratio="f"/>
                <v:textbox>
                  <w:txbxContent>
                    <w:p>
                      <w:pPr>
                        <w:pStyle w:val="6"/>
                        <w:spacing w:line="360" w:lineRule="auto"/>
                        <w:rPr>
                          <w:b/>
                          <w:sz w:val="22"/>
                          <w:szCs w:val="16"/>
                        </w:rPr>
                      </w:pPr>
                      <w:r>
                        <w:rPr>
                          <w:b/>
                          <w:sz w:val="22"/>
                          <w:szCs w:val="16"/>
                        </w:rPr>
                        <w:t>Table 4.1.2 Age</w:t>
                      </w:r>
                    </w:p>
                    <w:p/>
                  </w:txbxContent>
                </v:textbox>
              </v:shape>
            </w:pict>
          </mc:Fallback>
        </mc:AlternateContent>
      </w:r>
      <w:bookmarkEnd w:id="0"/>
      <w:r>
        <w:rPr>
          <w:rFonts w:hint="default" w:ascii="Times New Roman" w:hAnsi="Times New Roman" w:cs="Times New Roman"/>
          <w:sz w:val="24"/>
          <w:szCs w:val="24"/>
        </w:rPr>
        <w:t>Also, the researcher has identified a balanced age distribution among the samples under the age categories of 18-24 and 55 above age categories under different circumstances.  However, the majority of sample participants have been identified under the age group of 25-34 years which was 82.1% of the total population.</w:t>
      </w:r>
    </w:p>
    <w:tbl>
      <w:tblPr>
        <w:tblStyle w:val="14"/>
        <w:tblpPr w:leftFromText="180" w:rightFromText="180" w:vertAnchor="text" w:horzAnchor="page" w:tblpX="3271" w:tblpY="276"/>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96"/>
        <w:gridCol w:w="1229"/>
        <w:gridCol w:w="93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cs="Times New Roman"/>
                <w:sz w:val="24"/>
                <w:szCs w:val="24"/>
              </w:rPr>
            </w:pP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color w:val="000000"/>
                <w:sz w:val="24"/>
                <w:szCs w:val="24"/>
              </w:rPr>
              <w:t>Frequency</w:t>
            </w: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color w:val="000000"/>
                <w:sz w:val="24"/>
                <w:szCs w:val="24"/>
              </w:rPr>
              <w:t>Percent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18-24 Years</w:t>
            </w: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8</w:t>
            </w: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25-34 Years</w:t>
            </w: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303</w:t>
            </w: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82.1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35-44 Years</w:t>
            </w: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46</w:t>
            </w: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12.5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45-54 Years</w:t>
            </w: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9</w:t>
            </w: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55 above</w:t>
            </w: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7</w:t>
            </w:r>
          </w:p>
        </w:tc>
        <w:tc>
          <w:tcPr>
            <w:tcW w:w="0" w:type="auto"/>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1.9</w:t>
            </w:r>
          </w:p>
        </w:tc>
      </w:tr>
    </w:tbl>
    <w:p>
      <w:pPr>
        <w:spacing w:line="480" w:lineRule="auto"/>
        <w:jc w:val="both"/>
        <w:rPr>
          <w:rFonts w:hint="default" w:ascii="Times New Roman" w:hAnsi="Times New Roman" w:cs="Times New Roman"/>
        </w:rPr>
      </w:pPr>
    </w:p>
    <w:p>
      <w:pPr>
        <w:spacing w:line="480" w:lineRule="auto"/>
        <w:jc w:val="both"/>
        <w:rPr>
          <w:rFonts w:hint="default" w:ascii="Times New Roman" w:hAnsi="Times New Roman" w:cs="Times New Roman"/>
        </w:rPr>
      </w:pPr>
    </w:p>
    <w:p>
      <w:pPr>
        <w:spacing w:line="480" w:lineRule="auto"/>
        <w:jc w:val="both"/>
        <w:rPr>
          <w:rFonts w:hint="default" w:ascii="Times New Roman" w:hAnsi="Times New Roman" w:cs="Times New Roman"/>
        </w:rPr>
      </w:pPr>
    </w:p>
    <w:p>
      <w:pPr>
        <w:rPr>
          <w:rFonts w:hint="default" w:ascii="Times New Roman" w:hAnsi="Times New Roman" w:cs="Times New Roman"/>
          <w:i/>
          <w:iCs/>
          <w:szCs w:val="24"/>
        </w:rPr>
      </w:pPr>
    </w:p>
    <w:p>
      <w:pPr>
        <w:rPr>
          <w:rFonts w:hint="default" w:ascii="Times New Roman" w:hAnsi="Times New Roman" w:cs="Times New Roman"/>
          <w:i/>
          <w:iCs/>
          <w:szCs w:val="24"/>
        </w:rPr>
      </w:pPr>
      <w:r>
        <w:rPr>
          <w:rFonts w:hint="default" w:ascii="Times New Roman" w:hAnsi="Times New Roman" w:cs="Times New Roman"/>
          <w:i/>
          <w:iCs/>
          <w:szCs w:val="24"/>
        </w:rPr>
        <w:t>Source: (Research Data, 2022)</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Also, the income schedule supports identifying better income levels which support the majority of employees having more than 65,000 LKR earning capacity by representing more than 81% of sample participants centants.</w:t>
      </w:r>
    </w:p>
    <w:p>
      <w:pPr>
        <w:spacing w:line="240" w:lineRule="auto"/>
        <w:jc w:val="both"/>
        <w:rPr>
          <w:rFonts w:hint="default" w:ascii="Times New Roman" w:hAnsi="Times New Roman" w:cs="Times New Roman"/>
        </w:rPr>
      </w:pPr>
      <w:r>
        <w:rPr>
          <w:rFonts w:hint="default" w:ascii="Times New Roman" w:hAnsi="Times New Roman" w:eastAsia="Calibri" w:cs="Times New Roman"/>
          <w:lang w:bidi="ar-SA"/>
        </w:rPr>
        <mc:AlternateContent>
          <mc:Choice Requires="wps">
            <w:drawing>
              <wp:anchor distT="45720" distB="45720" distL="114300" distR="114300" simplePos="0" relativeHeight="251662336" behindDoc="0" locked="0" layoutInCell="1" allowOverlap="1">
                <wp:simplePos x="0" y="0"/>
                <wp:positionH relativeFrom="column">
                  <wp:posOffset>1409700</wp:posOffset>
                </wp:positionH>
                <wp:positionV relativeFrom="paragraph">
                  <wp:posOffset>13335</wp:posOffset>
                </wp:positionV>
                <wp:extent cx="1710055" cy="247650"/>
                <wp:effectExtent l="0" t="0" r="4445" b="0"/>
                <wp:wrapNone/>
                <wp:docPr id="210" name="Text Box 2"/>
                <wp:cNvGraphicFramePr/>
                <a:graphic xmlns:a="http://schemas.openxmlformats.org/drawingml/2006/main">
                  <a:graphicData uri="http://schemas.microsoft.com/office/word/2010/wordprocessingShape">
                    <wps:wsp>
                      <wps:cNvSpPr txBox="1">
                        <a:spLocks noChangeArrowheads="1"/>
                      </wps:cNvSpPr>
                      <wps:spPr bwMode="auto">
                        <a:xfrm>
                          <a:off x="0" y="0"/>
                          <a:ext cx="1710055" cy="247650"/>
                        </a:xfrm>
                        <a:prstGeom prst="rect">
                          <a:avLst/>
                        </a:prstGeom>
                        <a:solidFill>
                          <a:srgbClr val="FFFFFF"/>
                        </a:solidFill>
                        <a:ln w="9525">
                          <a:noFill/>
                          <a:miter lim="800000"/>
                        </a:ln>
                      </wps:spPr>
                      <wps:txbx>
                        <w:txbxContent>
                          <w:p>
                            <w:pPr>
                              <w:pStyle w:val="6"/>
                              <w:spacing w:line="360" w:lineRule="auto"/>
                              <w:rPr>
                                <w:b/>
                                <w:sz w:val="22"/>
                                <w:szCs w:val="16"/>
                              </w:rPr>
                            </w:pPr>
                            <w:r>
                              <w:rPr>
                                <w:b/>
                                <w:sz w:val="22"/>
                                <w:szCs w:val="16"/>
                              </w:rPr>
                              <w:t>Table 4.1.3 Income Level</w:t>
                            </w:r>
                          </w:p>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111pt;margin-top:1.05pt;height:19.5pt;width:134.65pt;z-index:251662336;mso-width-relative:page;mso-height-relative:page;" fillcolor="#FFFFFF" filled="t" stroked="f" coordsize="21600,21600" o:gfxdata="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ERstcPVAAAACAEAAA8AAAAAAAAAAQAgAAAAIgAAAGRycy9kb3ducmV2LnhtbFBLAQIUABQAAAAI&#10;AIdO4kAR9lkwKQIAAFMEAAAOAAAAAAAAAAEAIAAAACQBAABkcnMvZTJvRG9jLnhtbFBLBQYAAAAA&#10;BgAGAFkBAAC/BQAAAAA=&#10;">
                <v:fill on="t" focussize="0,0"/>
                <v:stroke on="f" miterlimit="8" joinstyle="miter"/>
                <v:imagedata o:title=""/>
                <o:lock v:ext="edit" aspectratio="f"/>
                <v:textbox>
                  <w:txbxContent>
                    <w:p>
                      <w:pPr>
                        <w:pStyle w:val="6"/>
                        <w:spacing w:line="360" w:lineRule="auto"/>
                        <w:rPr>
                          <w:b/>
                          <w:sz w:val="22"/>
                          <w:szCs w:val="16"/>
                        </w:rPr>
                      </w:pPr>
                      <w:r>
                        <w:rPr>
                          <w:b/>
                          <w:sz w:val="22"/>
                          <w:szCs w:val="16"/>
                        </w:rPr>
                        <w:t>Table 4.1.3 Income Level</w:t>
                      </w:r>
                    </w:p>
                    <w:p/>
                  </w:txbxContent>
                </v:textbox>
              </v:shape>
            </w:pict>
          </mc:Fallback>
        </mc:AlternateContent>
      </w:r>
    </w:p>
    <w:tbl>
      <w:tblPr>
        <w:tblStyle w:val="19"/>
        <w:tblpPr w:leftFromText="180" w:rightFromText="180" w:vertAnchor="text" w:horzAnchor="page" w:tblpX="2866" w:tblpY="6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10"/>
        <w:gridCol w:w="1145"/>
        <w:gridCol w:w="8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Frequency</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Percent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Below 35,000</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4</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35,001-65,000</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67</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18.2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65,001-100,000</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150</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40.7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Above 100,000</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148</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40.1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Total</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369</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100.0</w:t>
            </w:r>
          </w:p>
        </w:tc>
      </w:tr>
    </w:tbl>
    <w:p>
      <w:pPr>
        <w:spacing w:line="480" w:lineRule="auto"/>
        <w:jc w:val="both"/>
        <w:rPr>
          <w:rFonts w:hint="default" w:ascii="Times New Roman" w:hAnsi="Times New Roman" w:cs="Times New Roman"/>
        </w:rPr>
      </w:pPr>
    </w:p>
    <w:p>
      <w:pPr>
        <w:spacing w:line="480" w:lineRule="auto"/>
        <w:jc w:val="both"/>
        <w:rPr>
          <w:rFonts w:hint="default" w:ascii="Times New Roman" w:hAnsi="Times New Roman" w:cs="Times New Roman"/>
        </w:rPr>
      </w:pPr>
    </w:p>
    <w:p>
      <w:pPr>
        <w:spacing w:line="480" w:lineRule="auto"/>
        <w:jc w:val="both"/>
        <w:rPr>
          <w:rFonts w:hint="default" w:ascii="Times New Roman" w:hAnsi="Times New Roman" w:cs="Times New Roman"/>
        </w:rPr>
      </w:pPr>
    </w:p>
    <w:p>
      <w:pPr>
        <w:rPr>
          <w:rFonts w:hint="default" w:ascii="Times New Roman" w:hAnsi="Times New Roman" w:cs="Times New Roman"/>
          <w:i/>
          <w:iCs/>
          <w:szCs w:val="24"/>
        </w:rPr>
      </w:pPr>
      <w:r>
        <w:rPr>
          <w:rFonts w:hint="default" w:ascii="Times New Roman" w:hAnsi="Times New Roman" w:cs="Times New Roman"/>
          <w:i/>
          <w:iCs/>
          <w:szCs w:val="24"/>
        </w:rPr>
        <w:t>Source: (Research Data, 2022)</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In addition, the researcher has identified better work experiences within the experience level of 2-5 years, 6-10 years, and above 10 years; according to the work plan, the researcher has identified that the majority of 66% of sample participants have more than 6 years working experience.</w:t>
      </w:r>
    </w:p>
    <w:p>
      <w:pPr>
        <w:spacing w:line="360" w:lineRule="auto"/>
        <w:jc w:val="both"/>
        <w:rPr>
          <w:rFonts w:hint="default" w:ascii="Times New Roman" w:hAnsi="Times New Roman" w:cs="Times New Roman"/>
          <w:sz w:val="24"/>
          <w:szCs w:val="24"/>
        </w:rPr>
      </w:pPr>
      <w:r>
        <w:rPr>
          <w:rFonts w:hint="default" w:ascii="Times New Roman" w:hAnsi="Times New Roman" w:eastAsia="Calibri" w:cs="Times New Roman"/>
          <w:lang w:bidi="ar-SA"/>
        </w:rPr>
        <mc:AlternateContent>
          <mc:Choice Requires="wps">
            <w:drawing>
              <wp:anchor distT="45720" distB="45720" distL="114300" distR="114300" simplePos="0" relativeHeight="251663360" behindDoc="0" locked="0" layoutInCell="1" allowOverlap="1">
                <wp:simplePos x="0" y="0"/>
                <wp:positionH relativeFrom="column">
                  <wp:posOffset>981075</wp:posOffset>
                </wp:positionH>
                <wp:positionV relativeFrom="paragraph">
                  <wp:posOffset>9525</wp:posOffset>
                </wp:positionV>
                <wp:extent cx="1942465" cy="314325"/>
                <wp:effectExtent l="0" t="0" r="635" b="9525"/>
                <wp:wrapNone/>
                <wp:docPr id="213" name="Text Box 2"/>
                <wp:cNvGraphicFramePr/>
                <a:graphic xmlns:a="http://schemas.openxmlformats.org/drawingml/2006/main">
                  <a:graphicData uri="http://schemas.microsoft.com/office/word/2010/wordprocessingShape">
                    <wps:wsp>
                      <wps:cNvSpPr txBox="1">
                        <a:spLocks noChangeArrowheads="1"/>
                      </wps:cNvSpPr>
                      <wps:spPr bwMode="auto">
                        <a:xfrm>
                          <a:off x="0" y="0"/>
                          <a:ext cx="1942465" cy="314325"/>
                        </a:xfrm>
                        <a:prstGeom prst="rect">
                          <a:avLst/>
                        </a:prstGeom>
                        <a:solidFill>
                          <a:srgbClr val="FFFFFF"/>
                        </a:solidFill>
                        <a:ln w="9525">
                          <a:noFill/>
                          <a:miter lim="800000"/>
                        </a:ln>
                      </wps:spPr>
                      <wps:txbx>
                        <w:txbxContent>
                          <w:p>
                            <w:pPr>
                              <w:pStyle w:val="6"/>
                              <w:spacing w:line="360" w:lineRule="auto"/>
                              <w:rPr>
                                <w:b/>
                                <w:sz w:val="22"/>
                                <w:szCs w:val="16"/>
                              </w:rPr>
                            </w:pPr>
                            <w:r>
                              <w:rPr>
                                <w:b/>
                                <w:sz w:val="22"/>
                                <w:szCs w:val="16"/>
                              </w:rPr>
                              <w:t>Table 4.1.4</w:t>
                            </w:r>
                            <w:r>
                              <w:t xml:space="preserve"> </w:t>
                            </w:r>
                            <w:r>
                              <w:rPr>
                                <w:b/>
                                <w:sz w:val="22"/>
                                <w:szCs w:val="16"/>
                              </w:rPr>
                              <w:t>Work Experience</w:t>
                            </w:r>
                          </w:p>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77.25pt;margin-top:0.75pt;height:24.75pt;width:152.95pt;z-index:251663360;mso-width-relative:page;mso-height-relative:page;" fillcolor="#FFFFFF" filled="t" stroked="f" coordsize="21600,21600" o:gfxdata="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A4vOFG1QAAAAgBAAAPAAAAAAAAAAEAIAAAACIAAABkcnMvZG93bnJldi54bWxQSwECFAAUAAAA&#10;CACHTuJAkdFsgSoCAABTBAAADgAAAAAAAAABACAAAAAkAQAAZHJzL2Uyb0RvYy54bWxQSwUGAAAA&#10;AAYABgBZAQAAwAUAAAAA&#10;">
                <v:fill on="t" focussize="0,0"/>
                <v:stroke on="f" miterlimit="8" joinstyle="miter"/>
                <v:imagedata o:title=""/>
                <o:lock v:ext="edit" aspectratio="f"/>
                <v:textbox>
                  <w:txbxContent>
                    <w:p>
                      <w:pPr>
                        <w:pStyle w:val="6"/>
                        <w:spacing w:line="360" w:lineRule="auto"/>
                        <w:rPr>
                          <w:b/>
                          <w:sz w:val="22"/>
                          <w:szCs w:val="16"/>
                        </w:rPr>
                      </w:pPr>
                      <w:r>
                        <w:rPr>
                          <w:b/>
                          <w:sz w:val="22"/>
                          <w:szCs w:val="16"/>
                        </w:rPr>
                        <w:t>Table 4.1.4</w:t>
                      </w:r>
                      <w:r>
                        <w:t xml:space="preserve"> </w:t>
                      </w:r>
                      <w:r>
                        <w:rPr>
                          <w:b/>
                          <w:sz w:val="22"/>
                          <w:szCs w:val="16"/>
                        </w:rPr>
                        <w:t>Work Experience</w:t>
                      </w:r>
                    </w:p>
                    <w:p/>
                  </w:txbxContent>
                </v:textbox>
              </v:shape>
            </w:pict>
          </mc:Fallback>
        </mc:AlternateContent>
      </w:r>
    </w:p>
    <w:tbl>
      <w:tblPr>
        <w:tblStyle w:val="20"/>
        <w:tblpPr w:leftFromText="180" w:rightFromText="180" w:vertAnchor="text" w:horzAnchor="page" w:tblpX="2476" w:tblpY="-4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46"/>
        <w:gridCol w:w="1145"/>
        <w:gridCol w:w="8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Frequency</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Percent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2-5 Years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123</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33.3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6-10 Years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154</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41.7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Above 10 Years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92</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24.9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Total</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369</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100.0</w:t>
            </w:r>
          </w:p>
        </w:tc>
      </w:tr>
    </w:tbl>
    <w:p>
      <w:pPr>
        <w:spacing w:line="480" w:lineRule="auto"/>
        <w:jc w:val="both"/>
        <w:rPr>
          <w:rFonts w:hint="default" w:ascii="Times New Roman" w:hAnsi="Times New Roman" w:cs="Times New Roman"/>
        </w:rPr>
      </w:pPr>
      <w:r>
        <w:rPr>
          <w:rFonts w:hint="default" w:ascii="Times New Roman" w:hAnsi="Times New Roman" w:cs="Times New Roman"/>
        </w:rPr>
        <w:t xml:space="preserve">  </w:t>
      </w:r>
    </w:p>
    <w:p>
      <w:pPr>
        <w:spacing w:line="240" w:lineRule="auto"/>
        <w:jc w:val="both"/>
        <w:rPr>
          <w:rFonts w:hint="default" w:ascii="Times New Roman" w:hAnsi="Times New Roman" w:cs="Times New Roman"/>
        </w:rPr>
      </w:pPr>
      <w:r>
        <w:rPr>
          <w:rFonts w:hint="default" w:ascii="Times New Roman" w:hAnsi="Times New Roman" w:cs="Times New Roman"/>
        </w:rPr>
        <w:t xml:space="preserve"> </w:t>
      </w:r>
    </w:p>
    <w:p>
      <w:pPr>
        <w:spacing w:line="240" w:lineRule="auto"/>
        <w:rPr>
          <w:rFonts w:hint="default" w:ascii="Times New Roman" w:hAnsi="Times New Roman" w:cs="Times New Roman"/>
        </w:rPr>
      </w:pPr>
    </w:p>
    <w:p>
      <w:pPr>
        <w:rPr>
          <w:rFonts w:hint="default" w:ascii="Times New Roman" w:hAnsi="Times New Roman" w:cs="Times New Roman"/>
          <w:i/>
          <w:iCs/>
          <w:szCs w:val="24"/>
        </w:rPr>
      </w:pPr>
      <w:r>
        <w:rPr>
          <w:rFonts w:hint="default" w:ascii="Times New Roman" w:hAnsi="Times New Roman" w:cs="Times New Roman"/>
          <w:i/>
          <w:iCs/>
          <w:szCs w:val="24"/>
        </w:rPr>
        <w:t>Source: (Research Data, 2022)</w:t>
      </w:r>
    </w:p>
    <w:p>
      <w:pPr>
        <w:spacing w:line="240" w:lineRule="auto"/>
        <w:rPr>
          <w:rFonts w:hint="default" w:ascii="Times New Roman" w:hAnsi="Times New Roman" w:cs="Times New Roman"/>
          <w:b/>
          <w:bCs/>
          <w:lang w:val="en-SG"/>
        </w:rPr>
      </w:pPr>
    </w:p>
    <w:p>
      <w:pPr>
        <w:spacing w:line="360" w:lineRule="auto"/>
        <w:rPr>
          <w:rFonts w:hint="default" w:ascii="Times New Roman" w:hAnsi="Times New Roman" w:cs="Times New Roman"/>
          <w:b/>
          <w:bCs/>
          <w:sz w:val="24"/>
          <w:szCs w:val="24"/>
          <w:lang w:val="en-SG"/>
        </w:rPr>
      </w:pPr>
      <w:r>
        <w:rPr>
          <w:rFonts w:hint="default" w:ascii="Times New Roman" w:hAnsi="Times New Roman" w:cs="Times New Roman"/>
          <w:b/>
          <w:bCs/>
          <w:sz w:val="24"/>
          <w:szCs w:val="24"/>
          <w:lang w:val="en-SG"/>
        </w:rPr>
        <w:t xml:space="preserve">4.2 Validity Test &amp; Reliability Test </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validity test is an important rule and measurement towards the research contexts to identify the data accuracy through the sample feedback; in this study, the researcher has mainly identified primary data sets through the sample questionnaire and the researcher has converted qualitative information into the quantitative data sets through the Likert Scales.  According to the research contexts, KMO &amp; Bartlett’s test has been tested to identify the important measurement scales towards the validity tests; according to the research outcomes, the researcher should need to identify more than or equal to 0. 5 coefficient of KMO &amp; Bartlett’s test under the 95% confidence level.  The following table supports identifying different coefficient values related to the validity test variables related to the research contexts and significance values relevant to the validity test. </w:t>
      </w:r>
    </w:p>
    <w:p>
      <w:pPr>
        <w:spacing w:line="360" w:lineRule="auto"/>
        <w:ind w:left="2160" w:firstLine="720"/>
        <w:jc w:val="both"/>
        <w:rPr>
          <w:rFonts w:hint="default" w:ascii="Times New Roman" w:hAnsi="Times New Roman" w:cs="Times New Roman"/>
          <w:sz w:val="24"/>
          <w:szCs w:val="24"/>
        </w:rPr>
      </w:pPr>
      <w:r>
        <w:rPr>
          <w:rFonts w:hint="default" w:ascii="Times New Roman" w:hAnsi="Times New Roman" w:eastAsia="Calibri" w:cs="Times New Roman"/>
          <w:b/>
        </w:rPr>
        <w:t>Table 4.2 Validity Test</w:t>
      </w:r>
    </w:p>
    <w:tbl>
      <w:tblPr>
        <w:tblStyle w:val="21"/>
        <w:tblpPr w:leftFromText="180" w:rightFromText="180" w:vertAnchor="text" w:horzAnchor="margin" w:tblpXSpec="center" w:tblpY="3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788"/>
        <w:gridCol w:w="2611"/>
        <w:gridCol w:w="6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b/>
                <w:sz w:val="22"/>
                <w:szCs w:val="22"/>
              </w:rPr>
            </w:pPr>
            <w:r>
              <w:rPr>
                <w:rFonts w:hint="default" w:ascii="Times New Roman" w:hAnsi="Times New Roman" w:eastAsia="Calibri" w:cs="Times New Roman"/>
                <w:b/>
                <w:sz w:val="22"/>
                <w:szCs w:val="22"/>
              </w:rPr>
              <w:t>Research Variables</w:t>
            </w:r>
          </w:p>
        </w:tc>
        <w:tc>
          <w:tcPr>
            <w:tcW w:w="0" w:type="auto"/>
            <w:vAlign w:val="center"/>
          </w:tcPr>
          <w:p>
            <w:pPr>
              <w:spacing w:after="0" w:line="276" w:lineRule="auto"/>
              <w:rPr>
                <w:rFonts w:hint="default" w:ascii="Times New Roman" w:hAnsi="Times New Roman" w:eastAsia="Calibri" w:cs="Times New Roman"/>
                <w:b/>
                <w:sz w:val="22"/>
                <w:szCs w:val="22"/>
              </w:rPr>
            </w:pPr>
            <w:r>
              <w:rPr>
                <w:rFonts w:hint="default" w:ascii="Times New Roman" w:hAnsi="Times New Roman" w:eastAsia="Calibri" w:cs="Times New Roman"/>
                <w:b/>
                <w:sz w:val="22"/>
                <w:szCs w:val="22"/>
              </w:rPr>
              <w:t xml:space="preserve"> (KMO &amp; Bartlett’s Test)</w:t>
            </w:r>
          </w:p>
        </w:tc>
        <w:tc>
          <w:tcPr>
            <w:tcW w:w="0" w:type="auto"/>
            <w:vAlign w:val="center"/>
          </w:tcPr>
          <w:p>
            <w:pPr>
              <w:spacing w:after="0" w:line="276" w:lineRule="auto"/>
              <w:jc w:val="center"/>
              <w:rPr>
                <w:rFonts w:hint="default" w:ascii="Times New Roman" w:hAnsi="Times New Roman" w:eastAsia="Calibri" w:cs="Times New Roman"/>
                <w:b/>
                <w:sz w:val="22"/>
                <w:szCs w:val="22"/>
              </w:rPr>
            </w:pPr>
            <w:r>
              <w:rPr>
                <w:rFonts w:hint="default" w:ascii="Times New Roman" w:hAnsi="Times New Roman" w:eastAsia="Calibri" w:cs="Times New Roman"/>
                <w:b/>
                <w:sz w:val="22"/>
                <w:szCs w:val="22"/>
              </w:rPr>
              <w:t>Sig.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Financial Benefits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.738</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Non-Financial Benefits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.746</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Management &amp; leadership</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.719</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Organizational Factors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.625</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Employee Motivations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.777</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Organizational Performances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.829</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.000</w:t>
            </w:r>
          </w:p>
        </w:tc>
      </w:tr>
    </w:tbl>
    <w:p>
      <w:pPr>
        <w:spacing w:line="360" w:lineRule="auto"/>
        <w:jc w:val="both"/>
        <w:rPr>
          <w:rFonts w:hint="default" w:ascii="Times New Roman" w:hAnsi="Times New Roman" w:cs="Times New Roman"/>
          <w:sz w:val="24"/>
          <w:szCs w:val="24"/>
        </w:rPr>
      </w:pPr>
    </w:p>
    <w:p>
      <w:pPr>
        <w:spacing w:line="360" w:lineRule="auto"/>
        <w:jc w:val="both"/>
        <w:rPr>
          <w:rFonts w:hint="default" w:ascii="Times New Roman" w:hAnsi="Times New Roman" w:cs="Times New Roman"/>
          <w:sz w:val="24"/>
          <w:szCs w:val="24"/>
        </w:rPr>
      </w:pPr>
    </w:p>
    <w:p>
      <w:pPr>
        <w:spacing w:line="360" w:lineRule="auto"/>
        <w:jc w:val="both"/>
        <w:rPr>
          <w:rFonts w:hint="default" w:ascii="Times New Roman" w:hAnsi="Times New Roman" w:cs="Times New Roman"/>
          <w:sz w:val="24"/>
          <w:szCs w:val="24"/>
        </w:rPr>
      </w:pPr>
    </w:p>
    <w:p>
      <w:pPr>
        <w:spacing w:line="360" w:lineRule="auto"/>
        <w:jc w:val="both"/>
        <w:rPr>
          <w:rFonts w:hint="default" w:ascii="Times New Roman" w:hAnsi="Times New Roman" w:cs="Times New Roman"/>
          <w:sz w:val="24"/>
          <w:szCs w:val="24"/>
        </w:rPr>
      </w:pPr>
    </w:p>
    <w:p>
      <w:pPr>
        <w:rPr>
          <w:rFonts w:hint="default" w:ascii="Times New Roman" w:hAnsi="Times New Roman" w:cs="Times New Roman"/>
          <w:i/>
          <w:iCs/>
          <w:szCs w:val="24"/>
        </w:rPr>
      </w:pPr>
      <w:r>
        <w:rPr>
          <w:rFonts w:hint="default" w:ascii="Times New Roman" w:hAnsi="Times New Roman" w:cs="Times New Roman"/>
          <w:i/>
          <w:iCs/>
          <w:szCs w:val="24"/>
        </w:rPr>
        <w:t>Source: (Research Data, 2022)</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above table supports the identification of better values of coefficient values and better significance values of KMO &amp; Bartlett’s test under the 95% confidence level.  In this case, the researcher has mainly identified the main four sub-independent variables as determinants of employee motivations, mediation variable, and dependent variables in this study.  According to the analysis outputs, support for identifying more than 0. 5 coefficient values and significant values are less than 0. 05 under the 95% confidence level.  </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The table (Table 4.3) supports the identification of the better reliability level of this study and identified more than 0. 7 values of coefficient of reliability through Cronbach Alpha tests to find the proper reliability level in this study.  However, the research outcome supports the identification of 0. 672 for organizational factor variables; however, it has been close to the value of 0. 7 which can be accepted as a better reliability level to move forward with further research analysis.</w:t>
      </w:r>
    </w:p>
    <w:p>
      <w:pPr>
        <w:spacing w:line="240" w:lineRule="auto"/>
        <w:ind w:left="1440" w:firstLine="720"/>
        <w:jc w:val="both"/>
        <w:rPr>
          <w:rFonts w:hint="default" w:ascii="Times New Roman" w:hAnsi="Times New Roman" w:cs="Times New Roman"/>
        </w:rPr>
      </w:pPr>
      <w:r>
        <w:rPr>
          <w:rFonts w:hint="default" w:ascii="Times New Roman" w:hAnsi="Times New Roman" w:eastAsia="Calibri" w:cs="Times New Roman"/>
          <w:b/>
          <w:bCs/>
        </w:rPr>
        <w:t xml:space="preserve">Table 4.3 </w:t>
      </w:r>
      <w:r>
        <w:rPr>
          <w:rFonts w:hint="default" w:ascii="Times New Roman" w:hAnsi="Times New Roman" w:eastAsia="Calibri" w:cs="Times New Roman"/>
          <w:b/>
        </w:rPr>
        <w:t>Reliability Test Analysis</w:t>
      </w:r>
    </w:p>
    <w:tbl>
      <w:tblPr>
        <w:tblStyle w:val="22"/>
        <w:tblpPr w:leftFromText="180" w:rightFromText="180" w:vertAnchor="text" w:horzAnchor="margin" w:tblpXSpec="center" w:tblpY="9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5"/>
        <w:gridCol w:w="244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vAlign w:val="center"/>
          </w:tcPr>
          <w:p>
            <w:pPr>
              <w:spacing w:after="0" w:line="276" w:lineRule="auto"/>
              <w:jc w:val="center"/>
              <w:rPr>
                <w:rFonts w:hint="default" w:ascii="Times New Roman" w:hAnsi="Times New Roman" w:eastAsia="Calibri" w:cs="Times New Roman"/>
                <w:b/>
                <w:sz w:val="22"/>
                <w:szCs w:val="22"/>
              </w:rPr>
            </w:pPr>
            <w:bookmarkStart w:id="1" w:name="_Hlk126488112"/>
            <w:r>
              <w:rPr>
                <w:rFonts w:hint="default" w:ascii="Times New Roman" w:hAnsi="Times New Roman" w:eastAsia="Calibri" w:cs="Times New Roman"/>
                <w:b/>
                <w:sz w:val="22"/>
                <w:szCs w:val="22"/>
              </w:rPr>
              <w:t>Research Variables</w:t>
            </w:r>
          </w:p>
        </w:tc>
        <w:tc>
          <w:tcPr>
            <w:tcW w:w="0" w:type="auto"/>
            <w:vAlign w:val="center"/>
          </w:tcPr>
          <w:p>
            <w:pPr>
              <w:spacing w:after="0" w:line="276" w:lineRule="auto"/>
              <w:jc w:val="center"/>
              <w:rPr>
                <w:rFonts w:hint="default" w:ascii="Times New Roman" w:hAnsi="Times New Roman" w:eastAsia="Calibri" w:cs="Times New Roman"/>
                <w:b/>
                <w:sz w:val="22"/>
                <w:szCs w:val="22"/>
              </w:rPr>
            </w:pPr>
            <w:r>
              <w:rPr>
                <w:rFonts w:hint="default" w:ascii="Times New Roman" w:hAnsi="Times New Roman" w:eastAsia="Calibri" w:cs="Times New Roman"/>
                <w:b/>
                <w:sz w:val="22"/>
                <w:szCs w:val="22"/>
              </w:rPr>
              <w:t xml:space="preserve"> (Cronbach Alpha Test)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 w:hRule="atLeast"/>
        </w:trPr>
        <w:tc>
          <w:tcPr>
            <w:tcW w:w="2235" w:type="dxa"/>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Financial Benefits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.738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Non-Financial Benefits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.822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Management &amp; leadership</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.829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Organizational Factors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.672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Employee Motivations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.812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5" w:type="dxa"/>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Organizational Performances</w:t>
            </w:r>
          </w:p>
        </w:tc>
        <w:tc>
          <w:tcPr>
            <w:tcW w:w="0" w:type="auto"/>
            <w:vAlign w:val="center"/>
          </w:tcPr>
          <w:p>
            <w:pPr>
              <w:spacing w:after="0" w:line="276"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.880</w:t>
            </w:r>
          </w:p>
        </w:tc>
      </w:tr>
      <w:bookmarkEnd w:id="1"/>
    </w:tbl>
    <w:p>
      <w:pPr>
        <w:spacing w:line="360" w:lineRule="auto"/>
        <w:jc w:val="both"/>
        <w:rPr>
          <w:rFonts w:hint="default" w:ascii="Times New Roman" w:hAnsi="Times New Roman" w:cs="Times New Roman"/>
          <w:sz w:val="24"/>
          <w:szCs w:val="24"/>
        </w:rPr>
      </w:pPr>
    </w:p>
    <w:p>
      <w:pPr>
        <w:spacing w:line="360" w:lineRule="auto"/>
        <w:jc w:val="both"/>
        <w:rPr>
          <w:rFonts w:hint="default" w:ascii="Times New Roman" w:hAnsi="Times New Roman" w:cs="Times New Roman"/>
          <w:sz w:val="24"/>
          <w:szCs w:val="24"/>
        </w:rPr>
      </w:pPr>
    </w:p>
    <w:p>
      <w:pPr>
        <w:spacing w:line="360" w:lineRule="auto"/>
        <w:jc w:val="both"/>
        <w:rPr>
          <w:rFonts w:hint="default" w:ascii="Times New Roman" w:hAnsi="Times New Roman" w:cs="Times New Roman"/>
          <w:sz w:val="24"/>
          <w:szCs w:val="24"/>
        </w:rPr>
      </w:pPr>
    </w:p>
    <w:p>
      <w:pPr>
        <w:spacing w:line="240" w:lineRule="auto"/>
        <w:jc w:val="both"/>
        <w:rPr>
          <w:rFonts w:hint="default" w:ascii="Times New Roman" w:hAnsi="Times New Roman" w:eastAsia="Calibri" w:cs="Times New Roman"/>
          <w:b/>
          <w:bCs/>
        </w:rPr>
      </w:pPr>
    </w:p>
    <w:p>
      <w:pPr>
        <w:spacing w:line="240" w:lineRule="auto"/>
        <w:jc w:val="both"/>
        <w:rPr>
          <w:rFonts w:hint="default" w:ascii="Times New Roman" w:hAnsi="Times New Roman" w:eastAsia="Calibri" w:cs="Times New Roman"/>
          <w:b/>
          <w:bCs/>
        </w:rPr>
      </w:pPr>
    </w:p>
    <w:p>
      <w:pPr>
        <w:spacing w:line="240" w:lineRule="auto"/>
        <w:jc w:val="both"/>
        <w:rPr>
          <w:rFonts w:hint="default" w:ascii="Times New Roman" w:hAnsi="Times New Roman" w:eastAsia="Calibri" w:cs="Times New Roman"/>
          <w:b/>
          <w:bCs/>
        </w:rPr>
      </w:pPr>
    </w:p>
    <w:p>
      <w:pPr>
        <w:spacing w:line="240" w:lineRule="auto"/>
        <w:jc w:val="both"/>
        <w:rPr>
          <w:rFonts w:hint="default" w:ascii="Times New Roman" w:hAnsi="Times New Roman" w:eastAsia="Calibri" w:cs="Times New Roman"/>
          <w:b/>
          <w:bCs/>
        </w:rPr>
      </w:pPr>
    </w:p>
    <w:p>
      <w:pPr>
        <w:rPr>
          <w:rFonts w:hint="default" w:ascii="Times New Roman" w:hAnsi="Times New Roman" w:cs="Times New Roman"/>
          <w:i/>
          <w:iCs/>
          <w:szCs w:val="24"/>
        </w:rPr>
      </w:pPr>
      <w:r>
        <w:rPr>
          <w:rFonts w:hint="default" w:ascii="Times New Roman" w:hAnsi="Times New Roman" w:cs="Times New Roman"/>
          <w:i/>
          <w:iCs/>
          <w:szCs w:val="24"/>
        </w:rPr>
        <w:t>Source: (Research Data, 2022)</w:t>
      </w:r>
    </w:p>
    <w:p>
      <w:pPr>
        <w:spacing w:line="360" w:lineRule="auto"/>
        <w:jc w:val="both"/>
        <w:rPr>
          <w:rFonts w:hint="default" w:ascii="Times New Roman" w:hAnsi="Times New Roman" w:cs="Times New Roman"/>
          <w:b/>
          <w:bCs/>
          <w:sz w:val="24"/>
          <w:szCs w:val="24"/>
        </w:rPr>
      </w:pPr>
      <w:r>
        <w:rPr>
          <w:rFonts w:hint="default" w:ascii="Times New Roman" w:hAnsi="Times New Roman" w:cs="Times New Roman"/>
          <w:b/>
          <w:bCs/>
          <w:sz w:val="24"/>
          <w:szCs w:val="24"/>
        </w:rPr>
        <w:t xml:space="preserve">4.4 Correlation Analysis </w:t>
      </w:r>
    </w:p>
    <w:p>
      <w:pPr>
        <w:spacing w:line="360" w:lineRule="auto"/>
        <w:jc w:val="both"/>
        <w:rPr>
          <w:rFonts w:hint="default" w:ascii="Times New Roman" w:hAnsi="Times New Roman" w:eastAsia="Calibri" w:cs="Times New Roman"/>
          <w:bCs/>
          <w:sz w:val="24"/>
          <w:szCs w:val="24"/>
        </w:rPr>
      </w:pPr>
      <w:r>
        <w:rPr>
          <w:rFonts w:hint="default" w:ascii="Times New Roman" w:hAnsi="Times New Roman" w:eastAsia="Calibri" w:cs="Times New Roman"/>
          <w:bCs/>
          <w:sz w:val="24"/>
          <w:szCs w:val="24"/>
        </w:rPr>
        <w:t xml:space="preserve">The correlation table (Table 4.4) supports identifying the better correlation among the selected research variables in this study; according to the research contexts the researcher has identified that non-financial factors have positively correlated with financial factors, Management and leadership and Organizational Factors (Sig &lt;0.  05); Management &amp; Leadership factors have positively correlated with financial factors, non-financial factors and Organizational factors under the 95% confidence level (Sig &lt;0.  05) According to the Pearson correlation analysis supports there were positively correlated with all the variables with Organizational factor and financial factors which were special indication throughout this study. However, Employee Motivations have positively correlated with Organizational factors and financial factors.   Also, Organizational Performances have statistical significance with both Organizational factors and financial factors.   Also, Organizational Performance has positively correlated with financial factors, Organizational factors, and Employee Motivations under the 95% confidence level.   </w:t>
      </w:r>
    </w:p>
    <w:p>
      <w:pPr>
        <w:spacing w:line="360" w:lineRule="auto"/>
        <w:jc w:val="both"/>
        <w:rPr>
          <w:rFonts w:hint="default" w:ascii="Times New Roman" w:hAnsi="Times New Roman" w:eastAsia="Calibri" w:cs="Times New Roman"/>
          <w:bCs/>
          <w:sz w:val="24"/>
          <w:szCs w:val="24"/>
        </w:rPr>
      </w:pPr>
    </w:p>
    <w:p>
      <w:pPr>
        <w:spacing w:line="360" w:lineRule="auto"/>
        <w:jc w:val="both"/>
        <w:rPr>
          <w:rFonts w:hint="default" w:ascii="Times New Roman" w:hAnsi="Times New Roman" w:eastAsia="Calibri" w:cs="Times New Roman"/>
          <w:bCs/>
          <w:sz w:val="24"/>
          <w:szCs w:val="24"/>
        </w:rPr>
      </w:pPr>
    </w:p>
    <w:p>
      <w:pPr>
        <w:spacing w:line="360" w:lineRule="auto"/>
        <w:rPr>
          <w:rFonts w:hint="default" w:ascii="Times New Roman" w:hAnsi="Times New Roman" w:cs="Times New Roman"/>
          <w:b/>
          <w:bCs/>
          <w:sz w:val="24"/>
          <w:szCs w:val="24"/>
        </w:rPr>
      </w:pPr>
      <w:r>
        <w:rPr>
          <w:rFonts w:hint="default" w:ascii="Times New Roman" w:hAnsi="Times New Roman" w:cs="Times New Roman"/>
          <w:b/>
          <w:bCs/>
          <w:sz w:val="24"/>
          <w:szCs w:val="24"/>
        </w:rPr>
        <w:t>4.5 Multiple Regression Analysis</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following research model/ regression model helps in identifying the linear relationship between the independent variables and dependent variables according to the 95% level confidence level. </w:t>
      </w:r>
    </w:p>
    <w:p>
      <w:pPr>
        <w:spacing w:line="360" w:lineRule="auto"/>
        <w:jc w:val="center"/>
        <w:rPr>
          <w:rFonts w:hint="default" w:ascii="Times New Roman" w:hAnsi="Times New Roman" w:cs="Times New Roman"/>
          <w:lang w:val="fr-FR"/>
        </w:rPr>
      </w:pPr>
      <w:r>
        <w:rPr>
          <w:rFonts w:hint="default" w:ascii="Times New Roman" w:hAnsi="Times New Roman" w:cs="Times New Roman"/>
          <w:lang w:val="fr-FR"/>
        </w:rPr>
        <w:t>Y = a + X1 + X2 + X3 + X4 + c</w:t>
      </w:r>
    </w:p>
    <w:p>
      <w:pPr>
        <w:spacing w:line="360" w:lineRule="auto"/>
        <w:jc w:val="both"/>
        <w:rPr>
          <w:rFonts w:hint="default" w:ascii="Times New Roman" w:hAnsi="Times New Roman" w:cs="Times New Roman"/>
          <w:sz w:val="24"/>
          <w:szCs w:val="24"/>
          <w:lang w:val="en-GB"/>
        </w:rPr>
      </w:pPr>
      <w:r>
        <w:rPr>
          <w:rFonts w:hint="default" w:ascii="Times New Roman" w:hAnsi="Times New Roman" w:cs="Times New Roman"/>
          <w:sz w:val="24"/>
          <w:szCs w:val="24"/>
          <w:lang w:val="fr-FR"/>
        </w:rPr>
        <w:t xml:space="preserve">When </w:t>
      </w:r>
      <w:r>
        <w:rPr>
          <w:rFonts w:hint="default" w:ascii="Times New Roman" w:hAnsi="Times New Roman" w:cs="Times New Roman"/>
          <w:b/>
          <w:bCs/>
          <w:sz w:val="24"/>
          <w:szCs w:val="24"/>
          <w:lang w:val="fr-FR"/>
        </w:rPr>
        <w:t xml:space="preserve">Y </w:t>
      </w:r>
      <w:r>
        <w:rPr>
          <w:rFonts w:hint="default" w:ascii="Times New Roman" w:hAnsi="Times New Roman" w:cs="Times New Roman"/>
          <w:sz w:val="24"/>
          <w:szCs w:val="24"/>
          <w:lang w:val="fr-FR"/>
        </w:rPr>
        <w:t xml:space="preserve">is for Organizational performance, </w:t>
      </w:r>
      <w:r>
        <w:rPr>
          <w:rFonts w:hint="default" w:ascii="Times New Roman" w:hAnsi="Times New Roman" w:cs="Times New Roman"/>
          <w:b/>
          <w:bCs/>
          <w:sz w:val="24"/>
          <w:szCs w:val="24"/>
          <w:lang w:val="fr-FR"/>
        </w:rPr>
        <w:t xml:space="preserve">X1 </w:t>
      </w:r>
      <w:r>
        <w:rPr>
          <w:rFonts w:hint="default" w:ascii="Times New Roman" w:hAnsi="Times New Roman" w:cs="Times New Roman"/>
          <w:sz w:val="24"/>
          <w:szCs w:val="24"/>
          <w:lang w:val="fr-FR"/>
        </w:rPr>
        <w:t>is for Financial Factors</w:t>
      </w:r>
      <w:r>
        <w:rPr>
          <w:rFonts w:hint="default" w:ascii="Times New Roman" w:hAnsi="Times New Roman" w:cs="Times New Roman"/>
          <w:sz w:val="24"/>
          <w:szCs w:val="24"/>
          <w:lang w:val="en-GB"/>
        </w:rPr>
        <w:t xml:space="preserve">, </w:t>
      </w:r>
      <w:r>
        <w:rPr>
          <w:rFonts w:hint="default" w:ascii="Times New Roman" w:hAnsi="Times New Roman" w:cs="Times New Roman"/>
          <w:b/>
          <w:bCs/>
          <w:sz w:val="24"/>
          <w:szCs w:val="24"/>
          <w:lang w:val="en-GB"/>
        </w:rPr>
        <w:t>X2</w:t>
      </w:r>
      <w:r>
        <w:rPr>
          <w:rFonts w:hint="default" w:ascii="Times New Roman" w:hAnsi="Times New Roman" w:cs="Times New Roman"/>
          <w:sz w:val="24"/>
          <w:szCs w:val="24"/>
          <w:lang w:val="en-GB"/>
        </w:rPr>
        <w:t xml:space="preserve"> is for Non-Financial factors, </w:t>
      </w:r>
      <w:r>
        <w:rPr>
          <w:rFonts w:hint="default" w:ascii="Times New Roman" w:hAnsi="Times New Roman" w:cs="Times New Roman"/>
          <w:b/>
          <w:bCs/>
          <w:sz w:val="24"/>
          <w:szCs w:val="24"/>
          <w:lang w:val="en-GB"/>
        </w:rPr>
        <w:t>X3</w:t>
      </w:r>
      <w:r>
        <w:rPr>
          <w:rFonts w:hint="default" w:ascii="Times New Roman" w:hAnsi="Times New Roman" w:cs="Times New Roman"/>
          <w:sz w:val="24"/>
          <w:szCs w:val="24"/>
          <w:lang w:val="en-GB"/>
        </w:rPr>
        <w:t xml:space="preserve"> is for Management and leadership, and </w:t>
      </w:r>
      <w:r>
        <w:rPr>
          <w:rFonts w:hint="default" w:ascii="Times New Roman" w:hAnsi="Times New Roman" w:cs="Times New Roman"/>
          <w:b/>
          <w:bCs/>
          <w:sz w:val="24"/>
          <w:szCs w:val="24"/>
          <w:lang w:val="en-GB"/>
        </w:rPr>
        <w:t>X4</w:t>
      </w:r>
      <w:r>
        <w:rPr>
          <w:rFonts w:hint="default" w:ascii="Times New Roman" w:hAnsi="Times New Roman" w:cs="Times New Roman"/>
          <w:sz w:val="24"/>
          <w:szCs w:val="24"/>
          <w:lang w:val="en-GB"/>
        </w:rPr>
        <w:t xml:space="preserve"> is for</w:t>
      </w:r>
      <w:r>
        <w:rPr>
          <w:rFonts w:hint="default" w:ascii="Times New Roman" w:hAnsi="Times New Roman" w:eastAsia="Calibri" w:cs="Times New Roman"/>
          <w:bCs/>
          <w:sz w:val="24"/>
          <w:szCs w:val="24"/>
        </w:rPr>
        <w:t xml:space="preserve"> Organizational </w:t>
      </w:r>
      <w:r>
        <w:rPr>
          <w:rFonts w:hint="default" w:ascii="Times New Roman" w:hAnsi="Times New Roman" w:cs="Times New Roman"/>
          <w:sz w:val="24"/>
          <w:szCs w:val="24"/>
          <w:lang w:val="en-GB"/>
        </w:rPr>
        <w:t xml:space="preserve">Factors. The </w:t>
      </w:r>
      <w:r>
        <w:rPr>
          <w:rFonts w:hint="default" w:ascii="Times New Roman" w:hAnsi="Times New Roman" w:cs="Times New Roman"/>
          <w:b/>
          <w:bCs/>
          <w:sz w:val="24"/>
          <w:szCs w:val="24"/>
          <w:lang w:val="en-GB"/>
        </w:rPr>
        <w:t xml:space="preserve">a </w:t>
      </w:r>
      <w:r>
        <w:rPr>
          <w:rFonts w:hint="default" w:ascii="Times New Roman" w:hAnsi="Times New Roman" w:cs="Times New Roman"/>
          <w:sz w:val="24"/>
          <w:szCs w:val="24"/>
          <w:lang w:val="en-GB"/>
        </w:rPr>
        <w:t xml:space="preserve">is for the constant that does not vary over time and the </w:t>
      </w:r>
      <w:r>
        <w:rPr>
          <w:rFonts w:hint="default" w:ascii="Times New Roman" w:hAnsi="Times New Roman" w:cs="Times New Roman"/>
          <w:b/>
          <w:bCs/>
          <w:sz w:val="24"/>
          <w:szCs w:val="24"/>
          <w:lang w:val="en-GB"/>
        </w:rPr>
        <w:t>c</w:t>
      </w:r>
      <w:r>
        <w:rPr>
          <w:rFonts w:hint="default" w:ascii="Times New Roman" w:hAnsi="Times New Roman" w:cs="Times New Roman"/>
          <w:sz w:val="24"/>
          <w:szCs w:val="24"/>
          <w:lang w:val="en-GB"/>
        </w:rPr>
        <w:t xml:space="preserve"> is for the error term. </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lang w:val="en-GB"/>
        </w:rPr>
        <w:t>Furthermore,</w:t>
      </w:r>
      <w:r>
        <w:rPr>
          <w:rFonts w:hint="default" w:ascii="Times New Roman" w:hAnsi="Times New Roman" w:cs="Times New Roman"/>
          <w:sz w:val="24"/>
          <w:szCs w:val="24"/>
        </w:rPr>
        <w:t xml:space="preserve"> the model summary supports (Table 4.5.1) identifying the 16. 9% of model predictors of all the determinants of independent variables towards the organizational performances under the 95% confidence level.  According to the statistical tests, the researcher should need to identify a higher R square value; however, sample size and frequencies of response rates are highly influenced by low R square value which is indicated as a research limitation.  </w:t>
      </w:r>
    </w:p>
    <w:tbl>
      <w:tblPr>
        <w:tblStyle w:val="14"/>
        <w:tblpPr w:leftFromText="180" w:rightFromText="180" w:vertAnchor="text" w:horzAnchor="margin" w:tblpXSpec="center" w:tblpY="577"/>
        <w:tblW w:w="580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664"/>
        <w:gridCol w:w="601"/>
        <w:gridCol w:w="1011"/>
        <w:gridCol w:w="27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791" w:type="dxa"/>
            <w:vAlign w:val="center"/>
          </w:tcPr>
          <w:p>
            <w:pPr>
              <w:spacing w:after="0" w:line="360" w:lineRule="auto"/>
              <w:jc w:val="center"/>
              <w:rPr>
                <w:rFonts w:hint="default" w:ascii="Times New Roman" w:hAnsi="Times New Roman" w:cs="Times New Roman"/>
              </w:rPr>
            </w:pPr>
            <w:bookmarkStart w:id="2" w:name="_Hlk126488179"/>
            <w:r>
              <w:rPr>
                <w:rFonts w:hint="default" w:ascii="Times New Roman" w:hAnsi="Times New Roman" w:cs="Times New Roman"/>
              </w:rPr>
              <w:t>Model</w:t>
            </w:r>
          </w:p>
        </w:tc>
        <w:tc>
          <w:tcPr>
            <w:tcW w:w="664" w:type="dxa"/>
            <w:vAlign w:val="center"/>
          </w:tcPr>
          <w:p>
            <w:pPr>
              <w:spacing w:after="0" w:line="360" w:lineRule="auto"/>
              <w:jc w:val="center"/>
              <w:rPr>
                <w:rFonts w:hint="default" w:ascii="Times New Roman" w:hAnsi="Times New Roman" w:cs="Times New Roman"/>
              </w:rPr>
            </w:pPr>
            <w:r>
              <w:rPr>
                <w:rFonts w:hint="default" w:ascii="Times New Roman" w:hAnsi="Times New Roman" w:cs="Times New Roman"/>
              </w:rPr>
              <w:t>R</w:t>
            </w:r>
          </w:p>
        </w:tc>
        <w:tc>
          <w:tcPr>
            <w:tcW w:w="601" w:type="dxa"/>
            <w:vAlign w:val="center"/>
          </w:tcPr>
          <w:p>
            <w:pPr>
              <w:spacing w:after="0" w:line="360" w:lineRule="auto"/>
              <w:jc w:val="center"/>
              <w:rPr>
                <w:rFonts w:hint="default" w:ascii="Times New Roman" w:hAnsi="Times New Roman" w:cs="Times New Roman"/>
                <w:vertAlign w:val="superscript"/>
              </w:rPr>
            </w:pPr>
            <w:r>
              <w:rPr>
                <w:rFonts w:hint="default" w:ascii="Times New Roman" w:hAnsi="Times New Roman" w:cs="Times New Roman"/>
              </w:rPr>
              <w:t>R</w:t>
            </w:r>
            <w:r>
              <w:rPr>
                <w:rFonts w:hint="default" w:ascii="Times New Roman" w:hAnsi="Times New Roman" w:cs="Times New Roman"/>
                <w:vertAlign w:val="superscript"/>
              </w:rPr>
              <w:t>2</w:t>
            </w:r>
          </w:p>
        </w:tc>
        <w:tc>
          <w:tcPr>
            <w:tcW w:w="1011" w:type="dxa"/>
            <w:vAlign w:val="center"/>
          </w:tcPr>
          <w:p>
            <w:pPr>
              <w:spacing w:after="0" w:line="360" w:lineRule="auto"/>
              <w:jc w:val="center"/>
              <w:rPr>
                <w:rFonts w:hint="default" w:ascii="Times New Roman" w:hAnsi="Times New Roman" w:cs="Times New Roman"/>
              </w:rPr>
            </w:pPr>
            <w:r>
              <w:rPr>
                <w:rFonts w:hint="default" w:ascii="Times New Roman" w:hAnsi="Times New Roman" w:cs="Times New Roman"/>
              </w:rPr>
              <w:t>Adjusted R</w:t>
            </w:r>
            <w:r>
              <w:rPr>
                <w:rFonts w:hint="default" w:ascii="Times New Roman" w:hAnsi="Times New Roman" w:cs="Times New Roman"/>
                <w:vertAlign w:val="superscript"/>
              </w:rPr>
              <w:t>2</w:t>
            </w:r>
          </w:p>
        </w:tc>
        <w:tc>
          <w:tcPr>
            <w:tcW w:w="2740" w:type="dxa"/>
            <w:vAlign w:val="center"/>
          </w:tcPr>
          <w:p>
            <w:pPr>
              <w:spacing w:after="0" w:line="360" w:lineRule="auto"/>
              <w:jc w:val="center"/>
              <w:rPr>
                <w:rFonts w:hint="default" w:ascii="Times New Roman" w:hAnsi="Times New Roman" w:cs="Times New Roman"/>
              </w:rPr>
            </w:pPr>
            <w:r>
              <w:rPr>
                <w:rFonts w:hint="default" w:ascii="Times New Roman" w:hAnsi="Times New Roman" w:cs="Times New Roman"/>
                <w:color w:val="000000"/>
              </w:rPr>
              <w:t>Std. Error of the Estimate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91" w:type="dxa"/>
            <w:vAlign w:val="center"/>
          </w:tcPr>
          <w:p>
            <w:pPr>
              <w:spacing w:after="0" w:line="360" w:lineRule="auto"/>
              <w:jc w:val="center"/>
              <w:rPr>
                <w:rFonts w:hint="default" w:ascii="Times New Roman" w:hAnsi="Times New Roman" w:cs="Times New Roman"/>
              </w:rPr>
            </w:pPr>
            <w:r>
              <w:rPr>
                <w:rFonts w:hint="default" w:ascii="Times New Roman" w:hAnsi="Times New Roman" w:cs="Times New Roman"/>
                <w:color w:val="000000"/>
              </w:rPr>
              <w:t>1</w:t>
            </w:r>
          </w:p>
        </w:tc>
        <w:tc>
          <w:tcPr>
            <w:tcW w:w="664" w:type="dxa"/>
            <w:vAlign w:val="center"/>
          </w:tcPr>
          <w:p>
            <w:pPr>
              <w:spacing w:after="0" w:line="360" w:lineRule="auto"/>
              <w:jc w:val="center"/>
              <w:rPr>
                <w:rFonts w:hint="default" w:ascii="Times New Roman" w:hAnsi="Times New Roman" w:cs="Times New Roman"/>
              </w:rPr>
            </w:pPr>
            <w:r>
              <w:rPr>
                <w:rFonts w:hint="default" w:ascii="Times New Roman" w:hAnsi="Times New Roman" w:cs="Times New Roman"/>
                <w:color w:val="000000"/>
              </w:rPr>
              <w:t>.411</w:t>
            </w:r>
            <w:r>
              <w:rPr>
                <w:rFonts w:hint="default" w:ascii="Times New Roman" w:hAnsi="Times New Roman" w:cs="Times New Roman"/>
                <w:color w:val="000000"/>
                <w:vertAlign w:val="superscript"/>
              </w:rPr>
              <w:t>a</w:t>
            </w:r>
          </w:p>
        </w:tc>
        <w:tc>
          <w:tcPr>
            <w:tcW w:w="601" w:type="dxa"/>
            <w:vAlign w:val="center"/>
          </w:tcPr>
          <w:p>
            <w:pPr>
              <w:spacing w:after="0" w:line="360" w:lineRule="auto"/>
              <w:jc w:val="center"/>
              <w:rPr>
                <w:rFonts w:hint="default" w:ascii="Times New Roman" w:hAnsi="Times New Roman" w:cs="Times New Roman"/>
              </w:rPr>
            </w:pPr>
            <w:r>
              <w:rPr>
                <w:rFonts w:hint="default" w:ascii="Times New Roman" w:hAnsi="Times New Roman" w:cs="Times New Roman"/>
                <w:color w:val="000000"/>
              </w:rPr>
              <w:t>.169</w:t>
            </w:r>
          </w:p>
        </w:tc>
        <w:tc>
          <w:tcPr>
            <w:tcW w:w="1011" w:type="dxa"/>
            <w:vAlign w:val="center"/>
          </w:tcPr>
          <w:p>
            <w:pPr>
              <w:spacing w:after="0" w:line="360" w:lineRule="auto"/>
              <w:jc w:val="center"/>
              <w:rPr>
                <w:rFonts w:hint="default" w:ascii="Times New Roman" w:hAnsi="Times New Roman" w:cs="Times New Roman"/>
              </w:rPr>
            </w:pPr>
            <w:r>
              <w:rPr>
                <w:rFonts w:hint="default" w:ascii="Times New Roman" w:hAnsi="Times New Roman" w:cs="Times New Roman"/>
                <w:color w:val="000000"/>
              </w:rPr>
              <w:t>.160</w:t>
            </w:r>
          </w:p>
        </w:tc>
        <w:tc>
          <w:tcPr>
            <w:tcW w:w="2740" w:type="dxa"/>
            <w:vAlign w:val="center"/>
          </w:tcPr>
          <w:p>
            <w:pPr>
              <w:spacing w:after="0" w:line="360" w:lineRule="auto"/>
              <w:jc w:val="center"/>
              <w:rPr>
                <w:rFonts w:hint="default" w:ascii="Times New Roman" w:hAnsi="Times New Roman" w:cs="Times New Roman"/>
              </w:rPr>
            </w:pPr>
            <w:r>
              <w:rPr>
                <w:rFonts w:hint="default" w:ascii="Times New Roman" w:hAnsi="Times New Roman" w:cs="Times New Roman"/>
                <w:color w:val="000000"/>
              </w:rPr>
              <w:t>.70107</w:t>
            </w:r>
          </w:p>
        </w:tc>
      </w:tr>
      <w:bookmarkEnd w:id="2"/>
    </w:tbl>
    <w:p>
      <w:pPr>
        <w:spacing w:line="480" w:lineRule="auto"/>
        <w:jc w:val="center"/>
        <w:rPr>
          <w:rFonts w:hint="default" w:ascii="Times New Roman" w:hAnsi="Times New Roman" w:cs="Times New Roman"/>
          <w:color w:val="000000"/>
          <w:sz w:val="24"/>
          <w:szCs w:val="24"/>
        </w:rPr>
      </w:pPr>
      <w:r>
        <w:rPr>
          <w:rFonts w:hint="default" w:ascii="Times New Roman" w:hAnsi="Times New Roman" w:cs="Times New Roman"/>
          <w:b/>
          <w:bCs/>
          <w:color w:val="000000"/>
          <w:sz w:val="24"/>
          <w:szCs w:val="24"/>
        </w:rPr>
        <w:t>Table 4.5.1: Model Summary</w:t>
      </w:r>
    </w:p>
    <w:p>
      <w:pPr>
        <w:spacing w:line="360" w:lineRule="auto"/>
        <w:jc w:val="both"/>
        <w:rPr>
          <w:rFonts w:hint="default" w:ascii="Times New Roman" w:hAnsi="Times New Roman" w:cs="Times New Roman"/>
          <w:sz w:val="24"/>
          <w:szCs w:val="24"/>
        </w:rPr>
      </w:pPr>
    </w:p>
    <w:p>
      <w:pPr>
        <w:spacing w:line="360" w:lineRule="auto"/>
        <w:jc w:val="both"/>
        <w:rPr>
          <w:rFonts w:hint="default" w:ascii="Times New Roman" w:hAnsi="Times New Roman" w:cs="Times New Roman"/>
          <w:sz w:val="24"/>
          <w:szCs w:val="24"/>
        </w:rPr>
      </w:pPr>
    </w:p>
    <w:p>
      <w:pPr>
        <w:spacing w:line="480" w:lineRule="auto"/>
        <w:rPr>
          <w:rFonts w:hint="default" w:ascii="Times New Roman" w:hAnsi="Times New Roman" w:cs="Times New Roman"/>
          <w:color w:val="000000"/>
          <w:sz w:val="18"/>
          <w:szCs w:val="18"/>
        </w:rPr>
      </w:pPr>
      <w:r>
        <w:rPr>
          <w:rFonts w:hint="default" w:ascii="Times New Roman" w:hAnsi="Times New Roman" w:cs="Times New Roman"/>
          <w:color w:val="000000"/>
          <w:sz w:val="18"/>
          <w:szCs w:val="18"/>
        </w:rPr>
        <w:t>Predictors: (Constant), Organizational Factors, Financial Factors, Management &amp; Leadership, Non-Financial Factors</w:t>
      </w:r>
      <w:bookmarkStart w:id="3" w:name="_Toc122090932"/>
      <w:r>
        <w:rPr>
          <w:rFonts w:hint="default" w:ascii="Times New Roman" w:hAnsi="Times New Roman" w:cs="Times New Roman"/>
          <w:color w:val="000000"/>
          <w:sz w:val="18"/>
          <w:szCs w:val="18"/>
        </w:rPr>
        <w:t xml:space="preserve">  </w:t>
      </w:r>
      <w:bookmarkEnd w:id="3"/>
    </w:p>
    <w:p>
      <w:pPr>
        <w:rPr>
          <w:rFonts w:hint="default" w:ascii="Times New Roman" w:hAnsi="Times New Roman" w:cs="Times New Roman"/>
          <w:i/>
          <w:iCs/>
          <w:szCs w:val="24"/>
        </w:rPr>
      </w:pPr>
      <w:r>
        <w:rPr>
          <w:rFonts w:hint="default" w:ascii="Times New Roman" w:hAnsi="Times New Roman" w:cs="Times New Roman"/>
          <w:i/>
          <w:iCs/>
          <w:szCs w:val="24"/>
        </w:rPr>
        <w:t>Source: (Research Data, 2022)</w:t>
      </w:r>
    </w:p>
    <w:p>
      <w:pPr>
        <w:spacing w:line="360" w:lineRule="auto"/>
        <w:jc w:val="both"/>
        <w:rPr>
          <w:rFonts w:hint="default" w:ascii="Times New Roman" w:hAnsi="Times New Roman" w:cs="Times New Roman"/>
          <w:bCs/>
          <w:sz w:val="24"/>
          <w:szCs w:val="24"/>
        </w:rPr>
      </w:pPr>
      <w:r>
        <w:rPr>
          <w:rFonts w:hint="default" w:ascii="Times New Roman" w:hAnsi="Times New Roman" w:cs="Times New Roman"/>
          <w:sz w:val="24"/>
          <w:szCs w:val="24"/>
        </w:rPr>
        <w:t xml:space="preserve">Finally, in the (Table 4.5.2) </w:t>
      </w:r>
      <w:r>
        <w:rPr>
          <w:rFonts w:hint="default" w:ascii="Times New Roman" w:hAnsi="Times New Roman" w:cs="Times New Roman"/>
          <w:bCs/>
          <w:sz w:val="24"/>
          <w:szCs w:val="24"/>
        </w:rPr>
        <w:t xml:space="preserve">research outputs the researcher has identified 0.000 significance values under the 95% confidence level according to the multiple regression analysis; therefore, the researcher has identified better statistical significance under the 95% level confidence level.  Also, the following coefficient table supports the identification of the relationship between the independent variables and dependent variables according to the 95% confidence level. </w:t>
      </w:r>
    </w:p>
    <w:p>
      <w:pPr>
        <w:spacing w:line="360" w:lineRule="auto"/>
        <w:jc w:val="both"/>
        <w:rPr>
          <w:rFonts w:hint="default" w:ascii="Times New Roman" w:hAnsi="Times New Roman" w:cs="Times New Roman"/>
          <w:b/>
          <w:sz w:val="24"/>
          <w:szCs w:val="24"/>
        </w:rPr>
      </w:pPr>
      <w:r>
        <w:rPr>
          <w:rFonts w:hint="default" w:ascii="Times New Roman" w:hAnsi="Times New Roman" w:cs="Times New Roman"/>
          <w:b/>
          <w:sz w:val="24"/>
          <w:szCs w:val="24"/>
        </w:rPr>
        <w:t xml:space="preserve">4.6 Coefficient </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above research output (Table 4.6) supports for identified Financial factors and Organizational factors have a positive relationship with Organizational Performances under the 95% level confidence level and Non-financial factors and </w:t>
      </w:r>
      <w:r>
        <w:rPr>
          <w:rFonts w:hint="default" w:ascii="Times New Roman" w:hAnsi="Times New Roman" w:cs="Times New Roman"/>
          <w:color w:val="000000"/>
          <w:sz w:val="24"/>
          <w:szCs w:val="24"/>
        </w:rPr>
        <w:t>Management and leadership</w:t>
      </w:r>
      <w:r>
        <w:rPr>
          <w:rFonts w:hint="default" w:ascii="Times New Roman" w:hAnsi="Times New Roman" w:cs="Times New Roman"/>
          <w:sz w:val="24"/>
          <w:szCs w:val="24"/>
        </w:rPr>
        <w:t xml:space="preserve"> have a negative relationship with Organizational Performances according to the 95% confidence level; however, these research outputs have been taken through the existing responses of research participants according to the research questionnaire</w:t>
      </w:r>
    </w:p>
    <w:p>
      <w:pPr>
        <w:spacing w:line="240" w:lineRule="auto"/>
        <w:jc w:val="both"/>
        <w:rPr>
          <w:rFonts w:hint="default" w:ascii="Times New Roman" w:hAnsi="Times New Roman" w:cs="Times New Roman"/>
          <w:b/>
          <w:bCs/>
        </w:rPr>
      </w:pPr>
      <w:r>
        <w:rPr>
          <w:rFonts w:hint="default" w:ascii="Times New Roman" w:hAnsi="Times New Roman" w:cs="Times New Roman"/>
          <w:b/>
          <w:bCs/>
        </w:rPr>
        <w:t>4.7 Sobel test</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Sobel test analysis has been identified for identifying and measuring mediation variables and identifying the impact of mediation variables.  The following (Figure 4.1) shows the relationship between mediation variables, independent variables, and dependent variable</w:t>
      </w:r>
    </w:p>
    <w:p>
      <w:pPr>
        <w:rPr>
          <w:rFonts w:hint="default" w:ascii="Times New Roman" w:hAnsi="Times New Roman" w:cs="Times New Roman"/>
        </w:rPr>
      </w:pPr>
      <w:r>
        <w:rPr>
          <w:rFonts w:hint="default" w:ascii="Times New Roman" w:hAnsi="Times New Roman" w:cs="Times New Roman"/>
          <w:sz w:val="24"/>
          <w:szCs w:val="24"/>
          <w:lang w:bidi="ar-SA"/>
        </w:rPr>
        <mc:AlternateContent>
          <mc:Choice Requires="wps">
            <w:drawing>
              <wp:anchor distT="0" distB="0" distL="114300" distR="114300" simplePos="0" relativeHeight="251664384" behindDoc="0" locked="0" layoutInCell="1" allowOverlap="1">
                <wp:simplePos x="0" y="0"/>
                <wp:positionH relativeFrom="column">
                  <wp:posOffset>1276985</wp:posOffset>
                </wp:positionH>
                <wp:positionV relativeFrom="paragraph">
                  <wp:posOffset>165100</wp:posOffset>
                </wp:positionV>
                <wp:extent cx="1441450" cy="304800"/>
                <wp:effectExtent l="0" t="0" r="25400" b="19050"/>
                <wp:wrapNone/>
                <wp:docPr id="215" name="Rectangle 215"/>
                <wp:cNvGraphicFramePr/>
                <a:graphic xmlns:a="http://schemas.openxmlformats.org/drawingml/2006/main">
                  <a:graphicData uri="http://schemas.microsoft.com/office/word/2010/wordprocessingShape">
                    <wps:wsp>
                      <wps:cNvSpPr/>
                      <wps:spPr>
                        <a:xfrm>
                          <a:off x="0" y="0"/>
                          <a:ext cx="1441450" cy="304800"/>
                        </a:xfrm>
                        <a:prstGeom prst="rect">
                          <a:avLst/>
                        </a:prstGeom>
                      </wps:spPr>
                      <wps:style>
                        <a:lnRef idx="2">
                          <a:schemeClr val="dk1"/>
                        </a:lnRef>
                        <a:fillRef idx="1">
                          <a:schemeClr val="lt1"/>
                        </a:fillRef>
                        <a:effectRef idx="0">
                          <a:schemeClr val="dk1"/>
                        </a:effectRef>
                        <a:fontRef idx="minor">
                          <a:schemeClr val="dk1"/>
                        </a:fontRef>
                      </wps:style>
                      <wps:txbx>
                        <w:txbxContent>
                          <w:p>
                            <w:pPr>
                              <w:jc w:val="center"/>
                              <w:rPr>
                                <w:rFonts w:ascii="Times New Roman" w:hAnsi="Times New Roman" w:cs="Times New Roman"/>
                                <w:szCs w:val="20"/>
                                <w:lang w:val="en-SG"/>
                              </w:rPr>
                            </w:pPr>
                            <w:r>
                              <w:rPr>
                                <w:rFonts w:ascii="Times New Roman" w:hAnsi="Times New Roman" w:cs="Times New Roman"/>
                                <w:szCs w:val="20"/>
                                <w:lang w:val="en-SG"/>
                              </w:rPr>
                              <w:t>Mediator Variable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15" o:spid="_x0000_s1026" o:spt="1" style="position:absolute;left:0pt;margin-left:100.55pt;margin-top:13pt;height:24pt;width:113.5pt;z-index:251664384;v-text-anchor:middle;mso-width-relative:page;mso-height-relative:page;" fillcolor="#FFFFFF [3201]" filled="t" stroked="t" coordsize="21600,21600" o:gfxdata="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BLKmjd1gAAAAkBAAAPAAAAAAAAAAEAIAAAACIAAABkcnMvZG93bnJldi54&#10;bWxQSwECFAAUAAAACACHTuJAET9MUW4CAAAGBQAADgAAAAAAAAABACAAAAAlAQAAZHJzL2Uyb0Rv&#10;Yy54bWxQSwUGAAAAAAYABgBZAQAABQYAAAAA&#10;">
                <v:fill on="t" focussize="0,0"/>
                <v:stroke weight="1pt" color="#000000 [3200]" miterlimit="8" joinstyle="miter"/>
                <v:imagedata o:title=""/>
                <o:lock v:ext="edit" aspectratio="f"/>
                <v:textbox>
                  <w:txbxContent>
                    <w:p>
                      <w:pPr>
                        <w:jc w:val="center"/>
                        <w:rPr>
                          <w:rFonts w:ascii="Times New Roman" w:hAnsi="Times New Roman" w:cs="Times New Roman"/>
                          <w:szCs w:val="20"/>
                          <w:lang w:val="en-SG"/>
                        </w:rPr>
                      </w:pPr>
                      <w:r>
                        <w:rPr>
                          <w:rFonts w:ascii="Times New Roman" w:hAnsi="Times New Roman" w:cs="Times New Roman"/>
                          <w:szCs w:val="20"/>
                          <w:lang w:val="en-SG"/>
                        </w:rPr>
                        <w:t>Mediator Variable</w:t>
                      </w:r>
                    </w:p>
                  </w:txbxContent>
                </v:textbox>
              </v:rect>
            </w:pict>
          </mc:Fallback>
        </mc:AlternateContent>
      </w:r>
    </w:p>
    <w:p>
      <w:pPr>
        <w:rPr>
          <w:rFonts w:hint="default" w:ascii="Times New Roman" w:hAnsi="Times New Roman" w:cs="Times New Roman"/>
        </w:rPr>
      </w:pPr>
    </w:p>
    <w:p>
      <w:pPr>
        <w:rPr>
          <w:rFonts w:hint="default" w:ascii="Times New Roman" w:hAnsi="Times New Roman" w:cs="Times New Roman"/>
        </w:rPr>
      </w:pPr>
      <w:r>
        <w:rPr>
          <w:rFonts w:hint="default" w:ascii="Times New Roman" w:hAnsi="Times New Roman" w:cs="Times New Roman"/>
          <w:lang w:bidi="ar-SA"/>
        </w:rPr>
        <mc:AlternateContent>
          <mc:Choice Requires="wps">
            <w:drawing>
              <wp:anchor distT="45720" distB="45720" distL="114300" distR="114300" simplePos="0" relativeHeight="251667456" behindDoc="0" locked="0" layoutInCell="1" allowOverlap="1">
                <wp:simplePos x="0" y="0"/>
                <wp:positionH relativeFrom="column">
                  <wp:posOffset>3175635</wp:posOffset>
                </wp:positionH>
                <wp:positionV relativeFrom="paragraph">
                  <wp:posOffset>6985</wp:posOffset>
                </wp:positionV>
                <wp:extent cx="457200" cy="444500"/>
                <wp:effectExtent l="0" t="0" r="0" b="0"/>
                <wp:wrapSquare wrapText="bothSides"/>
                <wp:docPr id="221" name="Text Box 2"/>
                <wp:cNvGraphicFramePr/>
                <a:graphic xmlns:a="http://schemas.openxmlformats.org/drawingml/2006/main">
                  <a:graphicData uri="http://schemas.microsoft.com/office/word/2010/wordprocessingShape">
                    <wps:wsp>
                      <wps:cNvSpPr txBox="1">
                        <a:spLocks noChangeArrowheads="1"/>
                      </wps:cNvSpPr>
                      <wps:spPr bwMode="auto">
                        <a:xfrm>
                          <a:off x="0" y="0"/>
                          <a:ext cx="457200" cy="444500"/>
                        </a:xfrm>
                        <a:prstGeom prst="rect">
                          <a:avLst/>
                        </a:prstGeom>
                        <a:solidFill>
                          <a:srgbClr val="FFFFFF"/>
                        </a:solidFill>
                        <a:ln w="9525">
                          <a:noFill/>
                          <a:miter lim="800000"/>
                        </a:ln>
                      </wps:spPr>
                      <wps:txbx>
                        <w:txbxContent>
                          <w:p>
                            <w:pPr>
                              <w:spacing w:line="240" w:lineRule="auto"/>
                              <w:jc w:val="center"/>
                              <w:rPr>
                                <w:rFonts w:ascii="Times New Roman" w:hAnsi="Times New Roman" w:cs="Times New Roman"/>
                                <w:b/>
                                <w:bCs/>
                                <w:sz w:val="16"/>
                                <w:szCs w:val="14"/>
                                <w:lang w:val="en-SG"/>
                              </w:rPr>
                            </w:pPr>
                            <w:r>
                              <w:rPr>
                                <w:rFonts w:ascii="Times New Roman" w:hAnsi="Times New Roman" w:cs="Times New Roman"/>
                                <w:b/>
                                <w:bCs/>
                                <w:sz w:val="16"/>
                                <w:szCs w:val="14"/>
                                <w:lang w:val="en-SG"/>
                              </w:rPr>
                              <w:t>B</w:t>
                            </w:r>
                          </w:p>
                          <w:p>
                            <w:pPr>
                              <w:spacing w:line="240" w:lineRule="auto"/>
                              <w:jc w:val="center"/>
                              <w:rPr>
                                <w:rFonts w:ascii="Times New Roman" w:hAnsi="Times New Roman" w:cs="Times New Roman"/>
                                <w:b/>
                                <w:bCs/>
                                <w:sz w:val="14"/>
                                <w:szCs w:val="12"/>
                                <w:lang w:val="en-SG"/>
                              </w:rPr>
                            </w:pPr>
                            <w:r>
                              <w:rPr>
                                <w:rFonts w:ascii="Times New Roman" w:hAnsi="Times New Roman" w:cs="Times New Roman"/>
                                <w:b/>
                                <w:bCs/>
                                <w:sz w:val="16"/>
                                <w:szCs w:val="14"/>
                                <w:lang w:val="en-SG"/>
                              </w:rPr>
                              <w:t xml:space="preserve">(SE </w:t>
                            </w:r>
                            <w:r>
                              <w:rPr>
                                <w:rFonts w:ascii="Times New Roman" w:hAnsi="Times New Roman" w:cs="Times New Roman"/>
                                <w:b/>
                                <w:bCs/>
                                <w:sz w:val="14"/>
                                <w:szCs w:val="12"/>
                                <w:lang w:val="en-SG"/>
                              </w:rPr>
                              <w:t>b)</w:t>
                            </w: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250.05pt;margin-top:0.55pt;height:35pt;width:36pt;mso-wrap-distance-bottom:3.6pt;mso-wrap-distance-left:9pt;mso-wrap-distance-right:9pt;mso-wrap-distance-top:3.6pt;z-index:251667456;mso-width-relative:page;mso-height-relative:page;" fillcolor="#FFFFFF" filled="t" stroked="f" coordsize="21600,21600" o:gfxdata="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A8C&#10;whXVAAAACAEAAA8AAAAAAAAAAQAgAAAAIgAAAGRycy9kb3ducmV2LnhtbFBLAQIUABQAAAAIAIdO&#10;4kDbwwTvJgIAAFIEAAAOAAAAAAAAAAEAIAAAACQBAABkcnMvZTJvRG9jLnhtbFBLBQYAAAAABgAG&#10;AFkBAAC8BQAAAAA=&#10;">
                <v:fill on="t" focussize="0,0"/>
                <v:stroke on="f" miterlimit="8" joinstyle="miter"/>
                <v:imagedata o:title=""/>
                <o:lock v:ext="edit" aspectratio="f"/>
                <v:textbox>
                  <w:txbxContent>
                    <w:p>
                      <w:pPr>
                        <w:spacing w:line="240" w:lineRule="auto"/>
                        <w:jc w:val="center"/>
                        <w:rPr>
                          <w:rFonts w:ascii="Times New Roman" w:hAnsi="Times New Roman" w:cs="Times New Roman"/>
                          <w:b/>
                          <w:bCs/>
                          <w:sz w:val="16"/>
                          <w:szCs w:val="14"/>
                          <w:lang w:val="en-SG"/>
                        </w:rPr>
                      </w:pPr>
                      <w:r>
                        <w:rPr>
                          <w:rFonts w:ascii="Times New Roman" w:hAnsi="Times New Roman" w:cs="Times New Roman"/>
                          <w:b/>
                          <w:bCs/>
                          <w:sz w:val="16"/>
                          <w:szCs w:val="14"/>
                          <w:lang w:val="en-SG"/>
                        </w:rPr>
                        <w:t>B</w:t>
                      </w:r>
                    </w:p>
                    <w:p>
                      <w:pPr>
                        <w:spacing w:line="240" w:lineRule="auto"/>
                        <w:jc w:val="center"/>
                        <w:rPr>
                          <w:rFonts w:ascii="Times New Roman" w:hAnsi="Times New Roman" w:cs="Times New Roman"/>
                          <w:b/>
                          <w:bCs/>
                          <w:sz w:val="14"/>
                          <w:szCs w:val="12"/>
                          <w:lang w:val="en-SG"/>
                        </w:rPr>
                      </w:pPr>
                      <w:r>
                        <w:rPr>
                          <w:rFonts w:ascii="Times New Roman" w:hAnsi="Times New Roman" w:cs="Times New Roman"/>
                          <w:b/>
                          <w:bCs/>
                          <w:sz w:val="16"/>
                          <w:szCs w:val="14"/>
                          <w:lang w:val="en-SG"/>
                        </w:rPr>
                        <w:t xml:space="preserve">(SE </w:t>
                      </w:r>
                      <w:r>
                        <w:rPr>
                          <w:rFonts w:ascii="Times New Roman" w:hAnsi="Times New Roman" w:cs="Times New Roman"/>
                          <w:b/>
                          <w:bCs/>
                          <w:sz w:val="14"/>
                          <w:szCs w:val="12"/>
                          <w:lang w:val="en-SG"/>
                        </w:rPr>
                        <w:t>b)</w:t>
                      </w:r>
                    </w:p>
                  </w:txbxContent>
                </v:textbox>
                <w10:wrap type="square"/>
              </v:shape>
            </w:pict>
          </mc:Fallback>
        </mc:AlternateContent>
      </w:r>
      <w:r>
        <w:rPr>
          <w:rFonts w:hint="default" w:ascii="Times New Roman" w:hAnsi="Times New Roman" w:cs="Times New Roman"/>
          <w:lang w:bidi="ar-SA"/>
        </w:rPr>
        <mc:AlternateContent>
          <mc:Choice Requires="wps">
            <w:drawing>
              <wp:anchor distT="45720" distB="45720" distL="114300" distR="114300" simplePos="0" relativeHeight="251669504" behindDoc="0" locked="0" layoutInCell="1" allowOverlap="1">
                <wp:simplePos x="0" y="0"/>
                <wp:positionH relativeFrom="column">
                  <wp:posOffset>384810</wp:posOffset>
                </wp:positionH>
                <wp:positionV relativeFrom="paragraph">
                  <wp:posOffset>140335</wp:posOffset>
                </wp:positionV>
                <wp:extent cx="533400" cy="495300"/>
                <wp:effectExtent l="0" t="0" r="0" b="0"/>
                <wp:wrapSquare wrapText="bothSides"/>
                <wp:docPr id="288" name="Text Box 2"/>
                <wp:cNvGraphicFramePr/>
                <a:graphic xmlns:a="http://schemas.openxmlformats.org/drawingml/2006/main">
                  <a:graphicData uri="http://schemas.microsoft.com/office/word/2010/wordprocessingShape">
                    <wps:wsp>
                      <wps:cNvSpPr txBox="1">
                        <a:spLocks noChangeArrowheads="1"/>
                      </wps:cNvSpPr>
                      <wps:spPr bwMode="auto">
                        <a:xfrm>
                          <a:off x="0" y="0"/>
                          <a:ext cx="533400" cy="495300"/>
                        </a:xfrm>
                        <a:prstGeom prst="rect">
                          <a:avLst/>
                        </a:prstGeom>
                        <a:solidFill>
                          <a:srgbClr val="FFFFFF"/>
                        </a:solidFill>
                        <a:ln w="9525">
                          <a:noFill/>
                          <a:miter lim="800000"/>
                        </a:ln>
                      </wps:spPr>
                      <wps:txbx>
                        <w:txbxContent>
                          <w:p>
                            <w:pPr>
                              <w:spacing w:line="240" w:lineRule="auto"/>
                              <w:jc w:val="center"/>
                              <w:rPr>
                                <w:rFonts w:ascii="Times New Roman" w:hAnsi="Times New Roman" w:cs="Times New Roman"/>
                                <w:b/>
                                <w:bCs/>
                                <w:sz w:val="16"/>
                                <w:szCs w:val="14"/>
                                <w:lang w:val="en-SG"/>
                              </w:rPr>
                            </w:pPr>
                            <w:r>
                              <w:rPr>
                                <w:rFonts w:ascii="Times New Roman" w:hAnsi="Times New Roman" w:cs="Times New Roman"/>
                                <w:b/>
                                <w:bCs/>
                                <w:sz w:val="16"/>
                                <w:szCs w:val="14"/>
                                <w:lang w:val="en-SG"/>
                              </w:rPr>
                              <w:t>A</w:t>
                            </w:r>
                          </w:p>
                          <w:p>
                            <w:pPr>
                              <w:spacing w:line="240" w:lineRule="auto"/>
                              <w:jc w:val="center"/>
                              <w:rPr>
                                <w:rFonts w:ascii="Times New Roman" w:hAnsi="Times New Roman" w:cs="Times New Roman"/>
                                <w:b/>
                                <w:bCs/>
                                <w:sz w:val="20"/>
                                <w:szCs w:val="18"/>
                                <w:lang w:val="en-SG"/>
                              </w:rPr>
                            </w:pPr>
                            <w:r>
                              <w:rPr>
                                <w:rFonts w:ascii="Times New Roman" w:hAnsi="Times New Roman" w:cs="Times New Roman"/>
                                <w:b/>
                                <w:bCs/>
                                <w:sz w:val="16"/>
                                <w:szCs w:val="14"/>
                                <w:lang w:val="en-SG"/>
                              </w:rPr>
                              <w:t xml:space="preserve">(SE </w:t>
                            </w:r>
                            <w:r>
                              <w:rPr>
                                <w:rFonts w:ascii="Times New Roman" w:hAnsi="Times New Roman" w:cs="Times New Roman"/>
                                <w:b/>
                                <w:bCs/>
                                <w:sz w:val="18"/>
                                <w:szCs w:val="16"/>
                                <w:lang w:val="en-SG"/>
                              </w:rPr>
                              <w:t>a</w:t>
                            </w:r>
                            <w:r>
                              <w:rPr>
                                <w:rFonts w:ascii="Times New Roman" w:hAnsi="Times New Roman" w:cs="Times New Roman"/>
                                <w:b/>
                                <w:bCs/>
                                <w:sz w:val="20"/>
                                <w:szCs w:val="18"/>
                                <w:lang w:val="en-SG"/>
                              </w:rPr>
                              <w:t>)</w:t>
                            </w:r>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30.3pt;margin-top:11.05pt;height:39pt;width:42pt;mso-wrap-distance-bottom:3.6pt;mso-wrap-distance-left:9pt;mso-wrap-distance-right:9pt;mso-wrap-distance-top:3.6pt;z-index:251669504;mso-width-relative:page;mso-height-relative:page;" fillcolor="#FFFFFF" filled="t" stroked="f" coordsize="21600,21600" o:gfxdata="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t8LoD9YAAAAJAQAADwAAAAAAAAABACAAAAAiAAAAZHJzL2Rvd25yZXYueG1sUEsBAhQAFAAAAAgA&#10;h07iQEtioK0nAgAAUgQAAA4AAAAAAAAAAQAgAAAAJQEAAGRycy9lMm9Eb2MueG1sUEsFBgAAAAAG&#10;AAYAWQEAAL4FAAAAAA==&#10;">
                <v:fill on="t" focussize="0,0"/>
                <v:stroke on="f" miterlimit="8" joinstyle="miter"/>
                <v:imagedata o:title=""/>
                <o:lock v:ext="edit" aspectratio="f"/>
                <v:textbox>
                  <w:txbxContent>
                    <w:p>
                      <w:pPr>
                        <w:spacing w:line="240" w:lineRule="auto"/>
                        <w:jc w:val="center"/>
                        <w:rPr>
                          <w:rFonts w:ascii="Times New Roman" w:hAnsi="Times New Roman" w:cs="Times New Roman"/>
                          <w:b/>
                          <w:bCs/>
                          <w:sz w:val="16"/>
                          <w:szCs w:val="14"/>
                          <w:lang w:val="en-SG"/>
                        </w:rPr>
                      </w:pPr>
                      <w:r>
                        <w:rPr>
                          <w:rFonts w:ascii="Times New Roman" w:hAnsi="Times New Roman" w:cs="Times New Roman"/>
                          <w:b/>
                          <w:bCs/>
                          <w:sz w:val="16"/>
                          <w:szCs w:val="14"/>
                          <w:lang w:val="en-SG"/>
                        </w:rPr>
                        <w:t>A</w:t>
                      </w:r>
                    </w:p>
                    <w:p>
                      <w:pPr>
                        <w:spacing w:line="240" w:lineRule="auto"/>
                        <w:jc w:val="center"/>
                        <w:rPr>
                          <w:rFonts w:ascii="Times New Roman" w:hAnsi="Times New Roman" w:cs="Times New Roman"/>
                          <w:b/>
                          <w:bCs/>
                          <w:sz w:val="20"/>
                          <w:szCs w:val="18"/>
                          <w:lang w:val="en-SG"/>
                        </w:rPr>
                      </w:pPr>
                      <w:r>
                        <w:rPr>
                          <w:rFonts w:ascii="Times New Roman" w:hAnsi="Times New Roman" w:cs="Times New Roman"/>
                          <w:b/>
                          <w:bCs/>
                          <w:sz w:val="16"/>
                          <w:szCs w:val="14"/>
                          <w:lang w:val="en-SG"/>
                        </w:rPr>
                        <w:t xml:space="preserve">(SE </w:t>
                      </w:r>
                      <w:r>
                        <w:rPr>
                          <w:rFonts w:ascii="Times New Roman" w:hAnsi="Times New Roman" w:cs="Times New Roman"/>
                          <w:b/>
                          <w:bCs/>
                          <w:sz w:val="18"/>
                          <w:szCs w:val="16"/>
                          <w:lang w:val="en-SG"/>
                        </w:rPr>
                        <w:t>a</w:t>
                      </w:r>
                      <w:r>
                        <w:rPr>
                          <w:rFonts w:ascii="Times New Roman" w:hAnsi="Times New Roman" w:cs="Times New Roman"/>
                          <w:b/>
                          <w:bCs/>
                          <w:sz w:val="20"/>
                          <w:szCs w:val="18"/>
                          <w:lang w:val="en-SG"/>
                        </w:rPr>
                        <w:t>)</w:t>
                      </w:r>
                    </w:p>
                  </w:txbxContent>
                </v:textbox>
                <w10:wrap type="square"/>
              </v:shape>
            </w:pict>
          </mc:Fallback>
        </mc:AlternateContent>
      </w:r>
      <w:r>
        <w:rPr>
          <w:rFonts w:hint="default" w:ascii="Times New Roman" w:hAnsi="Times New Roman" w:cs="Times New Roman"/>
          <w:lang w:bidi="ar-SA"/>
        </w:rPr>
        <mc:AlternateContent>
          <mc:Choice Requires="wps">
            <w:drawing>
              <wp:anchor distT="0" distB="0" distL="114300" distR="114300" simplePos="0" relativeHeight="251668480" behindDoc="0" locked="0" layoutInCell="1" allowOverlap="1">
                <wp:simplePos x="0" y="0"/>
                <wp:positionH relativeFrom="column">
                  <wp:posOffset>1276985</wp:posOffset>
                </wp:positionH>
                <wp:positionV relativeFrom="paragraph">
                  <wp:posOffset>116205</wp:posOffset>
                </wp:positionV>
                <wp:extent cx="104775" cy="571500"/>
                <wp:effectExtent l="0" t="38100" r="66675" b="19050"/>
                <wp:wrapNone/>
                <wp:docPr id="289" name="Straight Arrow Connector 289"/>
                <wp:cNvGraphicFramePr/>
                <a:graphic xmlns:a="http://schemas.openxmlformats.org/drawingml/2006/main">
                  <a:graphicData uri="http://schemas.microsoft.com/office/word/2010/wordprocessingShape">
                    <wps:wsp>
                      <wps:cNvCnPr/>
                      <wps:spPr>
                        <a:xfrm flipV="1">
                          <a:off x="0" y="0"/>
                          <a:ext cx="104775" cy="5715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_x0000_s1026" o:spid="_x0000_s1026" o:spt="32" type="#_x0000_t32" style="position:absolute;left:0pt;flip:y;margin-left:100.55pt;margin-top:9.15pt;height:45pt;width:8.25pt;z-index:251668480;mso-width-relative:page;mso-height-relative:page;" filled="f" stroked="t" coordsize="21600,21600" o:gfxdata="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uA1uP1QAAAAoBAAAPAAAAAAAAAAEAIAAAACIAAABkcnMvZG93bnJldi54bWxQ&#10;SwECFAAUAAAACACHTuJA6XGPEPoBAAD3AwAADgAAAAAAAAABACAAAAAkAQAAZHJzL2Uyb0RvYy54&#10;bWxQSwUGAAAAAAYABgBZAQAAkAUAAAAA&#10;">
                <v:fill on="f" focussize="0,0"/>
                <v:stroke weight="1.5pt" color="#000000 [3200]" miterlimit="8" joinstyle="miter" endarrow="block"/>
                <v:imagedata o:title=""/>
                <o:lock v:ext="edit" aspectratio="f"/>
              </v:shape>
            </w:pict>
          </mc:Fallback>
        </mc:AlternateContent>
      </w:r>
      <w:r>
        <w:rPr>
          <w:rFonts w:hint="default" w:ascii="Times New Roman" w:hAnsi="Times New Roman" w:cs="Times New Roman"/>
          <w:lang w:bidi="ar-SA"/>
        </w:rPr>
        <mc:AlternateContent>
          <mc:Choice Requires="wps">
            <w:drawing>
              <wp:anchor distT="0" distB="0" distL="114300" distR="114300" simplePos="0" relativeHeight="251670528" behindDoc="0" locked="0" layoutInCell="1" allowOverlap="1">
                <wp:simplePos x="0" y="0"/>
                <wp:positionH relativeFrom="margin">
                  <wp:posOffset>2571115</wp:posOffset>
                </wp:positionH>
                <wp:positionV relativeFrom="paragraph">
                  <wp:posOffset>12065</wp:posOffset>
                </wp:positionV>
                <wp:extent cx="98425" cy="581025"/>
                <wp:effectExtent l="0" t="0" r="53975" b="47625"/>
                <wp:wrapNone/>
                <wp:docPr id="290" name="Straight Arrow Connector 290"/>
                <wp:cNvGraphicFramePr/>
                <a:graphic xmlns:a="http://schemas.openxmlformats.org/drawingml/2006/main">
                  <a:graphicData uri="http://schemas.microsoft.com/office/word/2010/wordprocessingShape">
                    <wps:wsp>
                      <wps:cNvCnPr/>
                      <wps:spPr>
                        <a:xfrm>
                          <a:off x="0" y="0"/>
                          <a:ext cx="98425" cy="581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_x0000_s1026" o:spid="_x0000_s1026" o:spt="32" type="#_x0000_t32" style="position:absolute;left:0pt;margin-left:202.45pt;margin-top:0.95pt;height:45.75pt;width:7.75pt;mso-position-horizontal-relative:margin;z-index:251670528;mso-width-relative:page;mso-height-relative:page;" filled="f" stroked="t" coordsize="21600,21600" o:gfxdata="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Dt87HM1gAAAAgBAAAPAAAAAAAAAAEAIAAAACIAAABkcnMvZG93bnJldi54bWxQSwECFAAUAAAA&#10;CACHTuJA5hl5z/ABAADsAwAADgAAAAAAAAABACAAAAAlAQAAZHJzL2Uyb0RvYy54bWxQSwUGAAAA&#10;AAYABgBZAQAAhwUAAAAA&#10;">
                <v:fill on="f" focussize="0,0"/>
                <v:stroke weight="1.5pt" color="#000000 [3200]" miterlimit="8" joinstyle="miter" endarrow="block"/>
                <v:imagedata o:title=""/>
                <o:lock v:ext="edit" aspectratio="f"/>
              </v:shape>
            </w:pict>
          </mc:Fallback>
        </mc:AlternateContent>
      </w:r>
    </w:p>
    <w:p>
      <w:pPr>
        <w:rPr>
          <w:rFonts w:hint="default" w:ascii="Times New Roman" w:hAnsi="Times New Roman" w:cs="Times New Roman"/>
        </w:rPr>
      </w:pPr>
    </w:p>
    <w:p>
      <w:pPr>
        <w:pStyle w:val="6"/>
        <w:ind w:left="3600" w:firstLine="720"/>
        <w:rPr>
          <w:rFonts w:hint="default" w:ascii="Times New Roman" w:hAnsi="Times New Roman" w:cs="Times New Roman"/>
          <w:b/>
          <w:bCs w:val="0"/>
          <w:sz w:val="22"/>
          <w:szCs w:val="22"/>
        </w:rPr>
      </w:pPr>
      <w:bookmarkStart w:id="4" w:name="_Toc122090961"/>
    </w:p>
    <w:p>
      <w:pPr>
        <w:pStyle w:val="6"/>
        <w:ind w:left="3600" w:firstLine="720"/>
        <w:rPr>
          <w:rFonts w:hint="default" w:ascii="Times New Roman" w:hAnsi="Times New Roman" w:cs="Times New Roman"/>
          <w:b/>
          <w:bCs w:val="0"/>
          <w:sz w:val="22"/>
          <w:szCs w:val="22"/>
        </w:rPr>
      </w:pPr>
      <w:r>
        <w:rPr>
          <w:rFonts w:hint="default" w:ascii="Times New Roman" w:hAnsi="Times New Roman" w:cs="Times New Roman"/>
          <w:lang w:bidi="ar-SA"/>
        </w:rPr>
        <mc:AlternateContent>
          <mc:Choice Requires="wps">
            <w:drawing>
              <wp:anchor distT="0" distB="0" distL="114300" distR="114300" simplePos="0" relativeHeight="251665408" behindDoc="0" locked="0" layoutInCell="1" allowOverlap="1">
                <wp:simplePos x="0" y="0"/>
                <wp:positionH relativeFrom="column">
                  <wp:posOffset>441960</wp:posOffset>
                </wp:positionH>
                <wp:positionV relativeFrom="paragraph">
                  <wp:posOffset>64135</wp:posOffset>
                </wp:positionV>
                <wp:extent cx="1066800" cy="428625"/>
                <wp:effectExtent l="0" t="0" r="19050" b="28575"/>
                <wp:wrapNone/>
                <wp:docPr id="219" name="Rectangle 219"/>
                <wp:cNvGraphicFramePr/>
                <a:graphic xmlns:a="http://schemas.openxmlformats.org/drawingml/2006/main">
                  <a:graphicData uri="http://schemas.microsoft.com/office/word/2010/wordprocessingShape">
                    <wps:wsp>
                      <wps:cNvSpPr/>
                      <wps:spPr>
                        <a:xfrm>
                          <a:off x="0" y="0"/>
                          <a:ext cx="1066800" cy="428625"/>
                        </a:xfrm>
                        <a:prstGeom prst="rect">
                          <a:avLst/>
                        </a:prstGeom>
                      </wps:spPr>
                      <wps:style>
                        <a:lnRef idx="2">
                          <a:schemeClr val="dk1"/>
                        </a:lnRef>
                        <a:fillRef idx="1">
                          <a:schemeClr val="lt1"/>
                        </a:fillRef>
                        <a:effectRef idx="0">
                          <a:schemeClr val="dk1"/>
                        </a:effectRef>
                        <a:fontRef idx="minor">
                          <a:schemeClr val="dk1"/>
                        </a:fontRef>
                      </wps:style>
                      <wps:txbx>
                        <w:txbxContent>
                          <w:p>
                            <w:pPr>
                              <w:jc w:val="center"/>
                              <w:rPr>
                                <w:rFonts w:ascii="Times New Roman" w:hAnsi="Times New Roman" w:cs="Times New Roman"/>
                                <w:szCs w:val="20"/>
                                <w:lang w:val="en-SG"/>
                              </w:rPr>
                            </w:pPr>
                            <w:r>
                              <w:rPr>
                                <w:rFonts w:ascii="Times New Roman" w:hAnsi="Times New Roman" w:cs="Times New Roman"/>
                                <w:szCs w:val="20"/>
                                <w:lang w:val="en-SG"/>
                              </w:rPr>
                              <w:t>Independent Variable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19" o:spid="_x0000_s1026" o:spt="1" style="position:absolute;left:0pt;margin-left:34.8pt;margin-top:5.05pt;height:33.75pt;width:84pt;z-index:251665408;v-text-anchor:middle;mso-width-relative:page;mso-height-relative:page;" fillcolor="#FFFFFF [3201]" filled="t" stroked="t" coordsize="21600,21600" o:gfxdata="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p6IK0dUAAAAIAQAADwAAAAAAAAABACAAAAAiAAAAZHJzL2Rvd25yZXYueG1s&#10;UEsBAhQAFAAAAAgAh07iQAtKXtltAgAABgUAAA4AAAAAAAAAAQAgAAAAJAEAAGRycy9lMm9Eb2Mu&#10;eG1sUEsFBgAAAAAGAAYAWQEAAAMGAAAAAA==&#10;">
                <v:fill on="t" focussize="0,0"/>
                <v:stroke weight="1pt" color="#000000 [3200]" miterlimit="8" joinstyle="miter"/>
                <v:imagedata o:title=""/>
                <o:lock v:ext="edit" aspectratio="f"/>
                <v:textbox>
                  <w:txbxContent>
                    <w:p>
                      <w:pPr>
                        <w:jc w:val="center"/>
                        <w:rPr>
                          <w:rFonts w:ascii="Times New Roman" w:hAnsi="Times New Roman" w:cs="Times New Roman"/>
                          <w:szCs w:val="20"/>
                          <w:lang w:val="en-SG"/>
                        </w:rPr>
                      </w:pPr>
                      <w:r>
                        <w:rPr>
                          <w:rFonts w:ascii="Times New Roman" w:hAnsi="Times New Roman" w:cs="Times New Roman"/>
                          <w:szCs w:val="20"/>
                          <w:lang w:val="en-SG"/>
                        </w:rPr>
                        <w:t>Independent Variable</w:t>
                      </w:r>
                    </w:p>
                  </w:txbxContent>
                </v:textbox>
              </v:rect>
            </w:pict>
          </mc:Fallback>
        </mc:AlternateContent>
      </w:r>
      <w:r>
        <w:rPr>
          <w:rFonts w:hint="default" w:ascii="Times New Roman" w:hAnsi="Times New Roman" w:cs="Times New Roman"/>
          <w:lang w:bidi="ar-SA"/>
        </w:rPr>
        <mc:AlternateContent>
          <mc:Choice Requires="wps">
            <w:drawing>
              <wp:anchor distT="0" distB="0" distL="114300" distR="114300" simplePos="0" relativeHeight="251671552" behindDoc="0" locked="0" layoutInCell="1" allowOverlap="1">
                <wp:simplePos x="0" y="0"/>
                <wp:positionH relativeFrom="column">
                  <wp:posOffset>1670685</wp:posOffset>
                </wp:positionH>
                <wp:positionV relativeFrom="paragraph">
                  <wp:posOffset>263525</wp:posOffset>
                </wp:positionV>
                <wp:extent cx="180975" cy="0"/>
                <wp:effectExtent l="0" t="76200" r="9525" b="95250"/>
                <wp:wrapNone/>
                <wp:docPr id="1" name="Straight Arrow Connector 1"/>
                <wp:cNvGraphicFramePr/>
                <a:graphic xmlns:a="http://schemas.openxmlformats.org/drawingml/2006/main">
                  <a:graphicData uri="http://schemas.microsoft.com/office/word/2010/wordprocessingShape">
                    <wps:wsp>
                      <wps:cNvCnPr/>
                      <wps:spPr>
                        <a:xfrm>
                          <a:off x="0" y="0"/>
                          <a:ext cx="180975"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id="_x0000_s1026" o:spid="_x0000_s1026" o:spt="32" type="#_x0000_t32" style="position:absolute;left:0pt;margin-left:131.55pt;margin-top:20.75pt;height:0pt;width:14.25pt;z-index:251671552;mso-width-relative:page;mso-height-relative:page;" filled="f" stroked="t" coordsize="21600,21600" o:gfxdata="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em4UO&#10;1wAAAAkBAAAPAAAAAAAAAAEAIAAAACIAAABkcnMvZG93bnJldi54bWxQSwECFAAUAAAACACHTuJA&#10;38K4N+kBAADkAwAADgAAAAAAAAABACAAAAAmAQAAZHJzL2Uyb0RvYy54bWxQSwUGAAAAAAYABgBZ&#10;AQAAgQUAAAAA&#10;">
                <v:fill on="f" focussize="0,0"/>
                <v:stroke weight="1.5pt" color="#000000 [3200]" miterlimit="8" joinstyle="miter" endarrow="block"/>
                <v:imagedata o:title=""/>
                <o:lock v:ext="edit" aspectratio="f"/>
              </v:shape>
            </w:pict>
          </mc:Fallback>
        </mc:AlternateContent>
      </w:r>
      <w:r>
        <w:rPr>
          <w:rFonts w:hint="default" w:ascii="Times New Roman" w:hAnsi="Times New Roman" w:cs="Times New Roman"/>
          <w:lang w:bidi="ar-SA"/>
        </w:rPr>
        <mc:AlternateContent>
          <mc:Choice Requires="wps">
            <w:drawing>
              <wp:anchor distT="0" distB="0" distL="114300" distR="114300" simplePos="0" relativeHeight="251666432" behindDoc="0" locked="0" layoutInCell="1" allowOverlap="1">
                <wp:simplePos x="0" y="0"/>
                <wp:positionH relativeFrom="column">
                  <wp:posOffset>2127885</wp:posOffset>
                </wp:positionH>
                <wp:positionV relativeFrom="paragraph">
                  <wp:posOffset>7620</wp:posOffset>
                </wp:positionV>
                <wp:extent cx="1171575" cy="419100"/>
                <wp:effectExtent l="0" t="0" r="28575" b="19050"/>
                <wp:wrapNone/>
                <wp:docPr id="218" name="Rectangle 218"/>
                <wp:cNvGraphicFramePr/>
                <a:graphic xmlns:a="http://schemas.openxmlformats.org/drawingml/2006/main">
                  <a:graphicData uri="http://schemas.microsoft.com/office/word/2010/wordprocessingShape">
                    <wps:wsp>
                      <wps:cNvSpPr/>
                      <wps:spPr>
                        <a:xfrm>
                          <a:off x="0" y="0"/>
                          <a:ext cx="1171575" cy="419100"/>
                        </a:xfrm>
                        <a:prstGeom prst="rect">
                          <a:avLst/>
                        </a:prstGeom>
                      </wps:spPr>
                      <wps:style>
                        <a:lnRef idx="2">
                          <a:schemeClr val="dk1"/>
                        </a:lnRef>
                        <a:fillRef idx="1">
                          <a:schemeClr val="lt1"/>
                        </a:fillRef>
                        <a:effectRef idx="0">
                          <a:schemeClr val="dk1"/>
                        </a:effectRef>
                        <a:fontRef idx="minor">
                          <a:schemeClr val="dk1"/>
                        </a:fontRef>
                      </wps:style>
                      <wps:txbx>
                        <w:txbxContent>
                          <w:p>
                            <w:pPr>
                              <w:jc w:val="center"/>
                              <w:rPr>
                                <w:rFonts w:ascii="Times New Roman" w:hAnsi="Times New Roman" w:cs="Times New Roman"/>
                                <w:szCs w:val="20"/>
                                <w:lang w:val="en-SG"/>
                              </w:rPr>
                            </w:pPr>
                            <w:r>
                              <w:rPr>
                                <w:rFonts w:ascii="Times New Roman" w:hAnsi="Times New Roman" w:cs="Times New Roman"/>
                                <w:szCs w:val="20"/>
                                <w:lang w:val="en-SG"/>
                              </w:rPr>
                              <w:t>Dependent Variable</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18" o:spid="_x0000_s1026" o:spt="1" style="position:absolute;left:0pt;margin-left:167.55pt;margin-top:0.6pt;height:33pt;width:92.25pt;z-index:251666432;v-text-anchor:middle;mso-width-relative:page;mso-height-relative:page;" fillcolor="#FFFFFF [3201]" filled="t" stroked="t" coordsize="21600,21600" o:gfxdata="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">
                <v:fill on="t" focussize="0,0"/>
                <v:stroke weight="1pt" color="#000000 [3200]" miterlimit="8" joinstyle="miter"/>
                <v:imagedata o:title=""/>
                <o:lock v:ext="edit" aspectratio="f"/>
                <v:textbox>
                  <w:txbxContent>
                    <w:p>
                      <w:pPr>
                        <w:jc w:val="center"/>
                        <w:rPr>
                          <w:rFonts w:ascii="Times New Roman" w:hAnsi="Times New Roman" w:cs="Times New Roman"/>
                          <w:szCs w:val="20"/>
                          <w:lang w:val="en-SG"/>
                        </w:rPr>
                      </w:pPr>
                      <w:r>
                        <w:rPr>
                          <w:rFonts w:ascii="Times New Roman" w:hAnsi="Times New Roman" w:cs="Times New Roman"/>
                          <w:szCs w:val="20"/>
                          <w:lang w:val="en-SG"/>
                        </w:rPr>
                        <w:t>Dependent Variable</w:t>
                      </w:r>
                    </w:p>
                  </w:txbxContent>
                </v:textbox>
              </v:rect>
            </w:pict>
          </mc:Fallback>
        </mc:AlternateContent>
      </w:r>
      <w:bookmarkEnd w:id="4"/>
    </w:p>
    <w:p>
      <w:pPr>
        <w:pStyle w:val="6"/>
        <w:rPr>
          <w:rFonts w:hint="default" w:ascii="Times New Roman" w:hAnsi="Times New Roman" w:cs="Times New Roman"/>
          <w:b/>
          <w:bCs w:val="0"/>
          <w:sz w:val="22"/>
          <w:szCs w:val="22"/>
        </w:rPr>
      </w:pPr>
    </w:p>
    <w:p>
      <w:pPr>
        <w:pStyle w:val="6"/>
        <w:rPr>
          <w:rFonts w:hint="default" w:ascii="Times New Roman" w:hAnsi="Times New Roman" w:cs="Times New Roman"/>
          <w:b/>
          <w:bCs w:val="0"/>
          <w:sz w:val="22"/>
          <w:szCs w:val="22"/>
        </w:rPr>
      </w:pPr>
    </w:p>
    <w:p>
      <w:pPr>
        <w:pStyle w:val="6"/>
        <w:jc w:val="center"/>
        <w:rPr>
          <w:rFonts w:hint="default" w:ascii="Times New Roman" w:hAnsi="Times New Roman" w:cs="Times New Roman"/>
          <w:b/>
          <w:bCs w:val="0"/>
          <w:sz w:val="22"/>
          <w:szCs w:val="22"/>
        </w:rPr>
      </w:pPr>
      <w:r>
        <w:rPr>
          <w:rFonts w:hint="default" w:ascii="Times New Roman" w:hAnsi="Times New Roman" w:cs="Times New Roman"/>
          <w:b/>
          <w:bCs w:val="0"/>
          <w:sz w:val="22"/>
          <w:szCs w:val="22"/>
        </w:rPr>
        <w:t>Figure 4.7: Sobel Test Analysis</w:t>
      </w:r>
    </w:p>
    <w:p>
      <w:pPr>
        <w:rPr>
          <w:rFonts w:hint="default" w:ascii="Times New Roman" w:hAnsi="Times New Roman" w:cs="Times New Roman"/>
          <w:i/>
          <w:iCs/>
          <w:szCs w:val="24"/>
        </w:rPr>
      </w:pPr>
      <w:r>
        <w:rPr>
          <w:rFonts w:hint="default" w:ascii="Times New Roman" w:hAnsi="Times New Roman" w:cs="Times New Roman"/>
          <w:i/>
          <w:iCs/>
          <w:szCs w:val="24"/>
        </w:rPr>
        <w:t>Source: (Research Data, 2022)</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The above statistics support (Table 4.7) To identification of “Z statistics” as 6. 32738 and 8. 81838 which are greater than the value of 1. 96 (Z-value) under the normal distribution; Also, the P value is less than 0. 05, hence this value supported for identifying better probability distribution model with effective mediation impact for Financial Benefit and Organizational Factor with Employee Motivation.</w:t>
      </w:r>
    </w:p>
    <w:p>
      <w:pPr>
        <w:pStyle w:val="6"/>
        <w:ind w:left="1440"/>
        <w:rPr>
          <w:rFonts w:hint="default" w:ascii="Times New Roman" w:hAnsi="Times New Roman" w:cs="Times New Roman"/>
          <w:sz w:val="22"/>
          <w:szCs w:val="22"/>
        </w:rPr>
      </w:pPr>
      <w:r>
        <w:rPr>
          <w:rFonts w:hint="default" w:ascii="Times New Roman" w:hAnsi="Times New Roman" w:cs="Times New Roman"/>
          <w:b/>
          <w:bCs w:val="0"/>
          <w:sz w:val="22"/>
          <w:szCs w:val="22"/>
        </w:rPr>
        <w:t xml:space="preserve">   Table 4.7</w:t>
      </w:r>
      <w:r>
        <w:rPr>
          <w:rFonts w:hint="default" w:ascii="Times New Roman" w:hAnsi="Times New Roman" w:cs="Times New Roman"/>
          <w:b/>
          <w:sz w:val="22"/>
          <w:szCs w:val="22"/>
        </w:rPr>
        <w:t>: Sobel Test Calculation</w:t>
      </w:r>
      <w:r>
        <w:rPr>
          <w:rFonts w:hint="default" w:ascii="Times New Roman" w:hAnsi="Times New Roman" w:cs="Times New Roman"/>
          <w:sz w:val="22"/>
          <w:szCs w:val="22"/>
        </w:rPr>
        <w:t xml:space="preserve"> </w:t>
      </w:r>
    </w:p>
    <w:tbl>
      <w:tblPr>
        <w:tblStyle w:val="14"/>
        <w:tblpPr w:leftFromText="180" w:rightFromText="180" w:vertAnchor="text" w:horzAnchor="page" w:tblpX="1876" w:tblpY="194"/>
        <w:tblW w:w="55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394"/>
        <w:gridCol w:w="1001"/>
        <w:gridCol w:w="113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4" w:type="dxa"/>
            <w:vAlign w:val="center"/>
          </w:tcPr>
          <w:p>
            <w:pPr>
              <w:spacing w:after="0" w:line="276" w:lineRule="auto"/>
              <w:jc w:val="center"/>
              <w:rPr>
                <w:rFonts w:hint="default" w:ascii="Times New Roman" w:hAnsi="Times New Roman" w:cs="Times New Roman"/>
                <w:sz w:val="24"/>
                <w:szCs w:val="24"/>
              </w:rPr>
            </w:pPr>
            <w:bookmarkStart w:id="5" w:name="_Hlk126488252"/>
            <w:r>
              <w:rPr>
                <w:rFonts w:hint="default" w:ascii="Times New Roman" w:hAnsi="Times New Roman" w:cs="Times New Roman"/>
                <w:sz w:val="24"/>
                <w:szCs w:val="24"/>
              </w:rPr>
              <w:t>Variable</w:t>
            </w:r>
          </w:p>
        </w:tc>
        <w:tc>
          <w:tcPr>
            <w:tcW w:w="1001"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T statistic</w:t>
            </w:r>
          </w:p>
        </w:tc>
        <w:tc>
          <w:tcPr>
            <w:tcW w:w="1134"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P value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4"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Financial Benefit</w:t>
            </w:r>
          </w:p>
        </w:tc>
        <w:tc>
          <w:tcPr>
            <w:tcW w:w="1001"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6.32738</w:t>
            </w:r>
          </w:p>
        </w:tc>
        <w:tc>
          <w:tcPr>
            <w:tcW w:w="1134"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.000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4"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Nonfinancial Benefit</w:t>
            </w:r>
          </w:p>
        </w:tc>
        <w:tc>
          <w:tcPr>
            <w:tcW w:w="1001"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1.28417</w:t>
            </w:r>
          </w:p>
        </w:tc>
        <w:tc>
          <w:tcPr>
            <w:tcW w:w="1134"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.19908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4"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Management and Leadership</w:t>
            </w:r>
          </w:p>
        </w:tc>
        <w:tc>
          <w:tcPr>
            <w:tcW w:w="1001"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1.37904</w:t>
            </w:r>
          </w:p>
        </w:tc>
        <w:tc>
          <w:tcPr>
            <w:tcW w:w="1134"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.167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94"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Organizational Factors</w:t>
            </w:r>
          </w:p>
        </w:tc>
        <w:tc>
          <w:tcPr>
            <w:tcW w:w="1001"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8.81838</w:t>
            </w:r>
          </w:p>
        </w:tc>
        <w:tc>
          <w:tcPr>
            <w:tcW w:w="1134" w:type="dxa"/>
            <w:vAlign w:val="center"/>
          </w:tcPr>
          <w:p>
            <w:pPr>
              <w:spacing w:after="0" w:line="276" w:lineRule="auto"/>
              <w:jc w:val="center"/>
              <w:rPr>
                <w:rFonts w:hint="default" w:ascii="Times New Roman" w:hAnsi="Times New Roman" w:cs="Times New Roman"/>
                <w:sz w:val="24"/>
                <w:szCs w:val="24"/>
              </w:rPr>
            </w:pPr>
            <w:r>
              <w:rPr>
                <w:rFonts w:hint="default" w:ascii="Times New Roman" w:hAnsi="Times New Roman" w:cs="Times New Roman"/>
                <w:sz w:val="24"/>
                <w:szCs w:val="24"/>
              </w:rPr>
              <w:t>.000</w:t>
            </w:r>
          </w:p>
        </w:tc>
      </w:tr>
      <w:bookmarkEnd w:id="5"/>
    </w:tbl>
    <w:p>
      <w:pPr>
        <w:spacing w:line="360" w:lineRule="auto"/>
        <w:jc w:val="both"/>
        <w:rPr>
          <w:rFonts w:hint="default" w:ascii="Times New Roman" w:hAnsi="Times New Roman" w:cs="Times New Roman"/>
          <w:sz w:val="24"/>
          <w:szCs w:val="24"/>
        </w:rPr>
      </w:pPr>
    </w:p>
    <w:p>
      <w:pPr>
        <w:pStyle w:val="6"/>
        <w:ind w:left="1440"/>
        <w:rPr>
          <w:rFonts w:hint="default" w:ascii="Times New Roman" w:hAnsi="Times New Roman" w:cs="Times New Roman"/>
          <w:sz w:val="22"/>
          <w:szCs w:val="22"/>
        </w:rPr>
      </w:pPr>
      <w:bookmarkStart w:id="6" w:name="_Toc122090940"/>
      <w:r>
        <w:rPr>
          <w:rFonts w:hint="default" w:ascii="Times New Roman" w:hAnsi="Times New Roman" w:cs="Times New Roman"/>
          <w:b/>
          <w:bCs w:val="0"/>
          <w:sz w:val="22"/>
          <w:szCs w:val="22"/>
        </w:rPr>
        <w:t xml:space="preserve">   </w:t>
      </w:r>
      <w:bookmarkEnd w:id="6"/>
    </w:p>
    <w:p>
      <w:pPr>
        <w:rPr>
          <w:rFonts w:hint="default" w:ascii="Times New Roman" w:hAnsi="Times New Roman" w:cs="Times New Roman"/>
          <w:i/>
          <w:iCs/>
          <w:szCs w:val="24"/>
        </w:rPr>
      </w:pPr>
    </w:p>
    <w:p>
      <w:pPr>
        <w:rPr>
          <w:rFonts w:hint="default" w:ascii="Times New Roman" w:hAnsi="Times New Roman" w:cs="Times New Roman"/>
          <w:i/>
          <w:iCs/>
          <w:szCs w:val="24"/>
        </w:rPr>
      </w:pPr>
    </w:p>
    <w:p>
      <w:pPr>
        <w:rPr>
          <w:rFonts w:hint="default" w:ascii="Times New Roman" w:hAnsi="Times New Roman" w:cs="Times New Roman"/>
          <w:i/>
          <w:iCs/>
          <w:szCs w:val="24"/>
        </w:rPr>
      </w:pPr>
    </w:p>
    <w:p>
      <w:pPr>
        <w:rPr>
          <w:rFonts w:hint="default" w:ascii="Times New Roman" w:hAnsi="Times New Roman" w:cs="Times New Roman"/>
          <w:i/>
          <w:iCs/>
          <w:szCs w:val="24"/>
        </w:rPr>
      </w:pPr>
      <w:r>
        <w:rPr>
          <w:rFonts w:hint="default" w:ascii="Times New Roman" w:hAnsi="Times New Roman" w:cs="Times New Roman"/>
          <w:i/>
          <w:iCs/>
          <w:szCs w:val="24"/>
        </w:rPr>
        <w:t>Source: (Research Data, 2022)</w:t>
      </w:r>
    </w:p>
    <w:p>
      <w:pPr>
        <w:rPr>
          <w:rFonts w:hint="default" w:ascii="Times New Roman" w:hAnsi="Times New Roman" w:cs="Times New Roman"/>
          <w:i/>
          <w:iCs/>
          <w:szCs w:val="24"/>
        </w:rPr>
      </w:pPr>
    </w:p>
    <w:p>
      <w:pPr>
        <w:rPr>
          <w:rFonts w:hint="default" w:ascii="Times New Roman" w:hAnsi="Times New Roman" w:cs="Times New Roman"/>
          <w:i/>
          <w:iCs/>
          <w:szCs w:val="24"/>
        </w:rPr>
      </w:pPr>
    </w:p>
    <w:p>
      <w:pPr>
        <w:spacing w:line="360" w:lineRule="auto"/>
        <w:jc w:val="both"/>
        <w:rPr>
          <w:rFonts w:hint="default" w:ascii="Times New Roman" w:hAnsi="Times New Roman" w:cs="Times New Roman"/>
          <w:b/>
          <w:bCs/>
          <w:sz w:val="24"/>
          <w:szCs w:val="24"/>
        </w:rPr>
      </w:pPr>
    </w:p>
    <w:p>
      <w:pPr>
        <w:spacing w:line="360" w:lineRule="auto"/>
        <w:jc w:val="both"/>
        <w:rPr>
          <w:rFonts w:hint="default" w:ascii="Times New Roman" w:hAnsi="Times New Roman" w:cs="Times New Roman"/>
          <w:b/>
          <w:bCs/>
          <w:sz w:val="24"/>
          <w:szCs w:val="24"/>
        </w:rPr>
      </w:pPr>
    </w:p>
    <w:p>
      <w:pPr>
        <w:spacing w:line="360" w:lineRule="auto"/>
        <w:jc w:val="both"/>
        <w:rPr>
          <w:rFonts w:hint="default" w:ascii="Times New Roman" w:hAnsi="Times New Roman" w:cs="Times New Roman"/>
          <w:b/>
          <w:bCs/>
          <w:sz w:val="24"/>
          <w:szCs w:val="24"/>
        </w:rPr>
      </w:pPr>
    </w:p>
    <w:p>
      <w:pPr>
        <w:spacing w:line="360" w:lineRule="auto"/>
        <w:jc w:val="both"/>
        <w:rPr>
          <w:rFonts w:hint="default" w:ascii="Times New Roman" w:hAnsi="Times New Roman" w:cs="Times New Roman"/>
          <w:b/>
          <w:bCs/>
          <w:sz w:val="24"/>
          <w:szCs w:val="24"/>
        </w:rPr>
      </w:pPr>
    </w:p>
    <w:p>
      <w:pPr>
        <w:spacing w:line="360" w:lineRule="auto"/>
        <w:jc w:val="both"/>
        <w:rPr>
          <w:rFonts w:hint="default" w:ascii="Times New Roman" w:hAnsi="Times New Roman" w:cs="Times New Roman"/>
          <w:b/>
          <w:bCs/>
          <w:sz w:val="24"/>
          <w:szCs w:val="24"/>
        </w:rPr>
      </w:pPr>
    </w:p>
    <w:p>
      <w:pPr>
        <w:spacing w:line="360" w:lineRule="auto"/>
        <w:jc w:val="both"/>
        <w:rPr>
          <w:rFonts w:hint="default" w:ascii="Times New Roman" w:hAnsi="Times New Roman" w:cs="Times New Roman"/>
          <w:b/>
          <w:bCs/>
          <w:sz w:val="24"/>
          <w:szCs w:val="24"/>
        </w:rPr>
      </w:pPr>
    </w:p>
    <w:p>
      <w:pPr>
        <w:spacing w:line="360" w:lineRule="auto"/>
        <w:jc w:val="both"/>
        <w:rPr>
          <w:rFonts w:hint="default" w:ascii="Times New Roman" w:hAnsi="Times New Roman" w:cs="Times New Roman"/>
          <w:b/>
          <w:bCs/>
          <w:sz w:val="24"/>
          <w:szCs w:val="24"/>
        </w:rPr>
      </w:pPr>
    </w:p>
    <w:p>
      <w:pPr>
        <w:spacing w:line="360" w:lineRule="auto"/>
        <w:jc w:val="both"/>
        <w:rPr>
          <w:rFonts w:hint="default" w:ascii="Times New Roman" w:hAnsi="Times New Roman" w:cs="Times New Roman"/>
          <w:b/>
          <w:bCs/>
          <w:sz w:val="24"/>
          <w:szCs w:val="24"/>
        </w:rPr>
      </w:pPr>
    </w:p>
    <w:p>
      <w:pPr>
        <w:spacing w:line="360" w:lineRule="auto"/>
        <w:jc w:val="both"/>
        <w:rPr>
          <w:rFonts w:hint="default" w:ascii="Times New Roman" w:hAnsi="Times New Roman" w:cs="Times New Roman"/>
          <w:b/>
          <w:bCs/>
          <w:sz w:val="24"/>
          <w:szCs w:val="24"/>
        </w:rPr>
      </w:pPr>
    </w:p>
    <w:p>
      <w:pPr>
        <w:spacing w:line="360" w:lineRule="auto"/>
        <w:jc w:val="both"/>
        <w:rPr>
          <w:rFonts w:hint="default" w:ascii="Times New Roman" w:hAnsi="Times New Roman" w:cs="Times New Roman"/>
          <w:b/>
          <w:bCs/>
          <w:sz w:val="24"/>
          <w:szCs w:val="24"/>
        </w:rPr>
      </w:pPr>
    </w:p>
    <w:p>
      <w:pPr>
        <w:spacing w:line="360" w:lineRule="auto"/>
        <w:jc w:val="both"/>
        <w:rPr>
          <w:rFonts w:hint="default" w:ascii="Times New Roman" w:hAnsi="Times New Roman" w:cs="Times New Roman"/>
          <w:b/>
          <w:bCs/>
          <w:sz w:val="24"/>
          <w:szCs w:val="24"/>
        </w:rPr>
      </w:pPr>
      <w:r>
        <w:rPr>
          <w:rFonts w:hint="default" w:ascii="Times New Roman" w:hAnsi="Times New Roman" w:cs="Times New Roman"/>
          <w:b/>
          <w:bCs/>
          <w:sz w:val="24"/>
          <w:szCs w:val="24"/>
        </w:rPr>
        <w:t xml:space="preserve">DISCUSSION AND RECOMMENDATION </w:t>
      </w: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The following conclusions have been derived from the research,</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H1: There is a positive impact of Financial Benefits on Employee Motivation in the General insurance sector in Sri Lanka</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iCs/>
          <w:sz w:val="24"/>
          <w:szCs w:val="24"/>
        </w:rPr>
        <w:t xml:space="preserve">According to the </w:t>
      </w:r>
      <w:r>
        <w:rPr>
          <w:rFonts w:hint="default" w:ascii="Times New Roman" w:hAnsi="Times New Roman" w:cs="Times New Roman"/>
          <w:sz w:val="24"/>
          <w:szCs w:val="24"/>
        </w:rPr>
        <w:t>Coefficient analysis</w:t>
      </w:r>
      <w:r>
        <w:rPr>
          <w:rFonts w:hint="default" w:ascii="Times New Roman" w:hAnsi="Times New Roman" w:cs="Times New Roman"/>
          <w:iCs/>
          <w:sz w:val="24"/>
          <w:szCs w:val="24"/>
        </w:rPr>
        <w:t xml:space="preserve"> table results the Financial Benefits have a statically significant ( P=0.00&lt; 0.05 ) and positive direction on Employee Motivation.  Hence the alternative hypothesis was accepted, and the null hypothesis was rejected.  That means there is a positive significant impact of Financial Benefits on Employee Motivation. </w:t>
      </w:r>
      <w:r>
        <w:rPr>
          <w:rFonts w:hint="default" w:ascii="Times New Roman" w:hAnsi="Times New Roman" w:cs="Times New Roman"/>
          <w:b/>
          <w:bCs/>
          <w:iCs/>
          <w:sz w:val="24"/>
          <w:szCs w:val="24"/>
        </w:rPr>
        <w:t xml:space="preserve"> </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H2: There is a positive impact of Non-Financial Benefits on Employee Motivation in the General insurance sector in Sri Lanka</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iCs/>
          <w:sz w:val="24"/>
          <w:szCs w:val="24"/>
        </w:rPr>
        <w:t>According to the Coefficient analysis table results the  Non-Financial Benefits are not statically significant ( P=0.199 &gt;0.05 ) but positive direction on Employee Motivation.  Furthermore, the table interprets that Non-Financial Benefits have positive intentions and the beta value is positive. (</w:t>
      </w:r>
      <w:r>
        <w:rPr>
          <w:rFonts w:hint="default" w:ascii="Times New Roman" w:hAnsi="Times New Roman" w:cs="Times New Roman"/>
          <w:sz w:val="24"/>
          <w:szCs w:val="24"/>
        </w:rPr>
        <w:t xml:space="preserve"> B =0.054</w:t>
      </w:r>
      <w:r>
        <w:rPr>
          <w:rFonts w:hint="default" w:ascii="Times New Roman" w:hAnsi="Times New Roman" w:cs="Times New Roman"/>
          <w:iCs/>
          <w:sz w:val="24"/>
          <w:szCs w:val="24"/>
        </w:rPr>
        <w:t xml:space="preserve">) Simply the null hypothesis was accepted, and the alternative hypothesis was rejected.  That means there is no positive significant impact of Non-Financial Benefits on Employee Motivation. </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H3: There is a positive impact of Management  Leadership on Employee Motivation in the General insurance sector in Sri Lanka</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iCs/>
          <w:sz w:val="24"/>
          <w:szCs w:val="24"/>
        </w:rPr>
        <w:t>According to Coefficient analysis results the  Management and leadership have not statically significant ( P=0. 167 &gt;0.05 ) but have a positive direction on employee motivation.  Furthermore, the table interprets that Management and leadership have been positively intention and the beta value is positive (</w:t>
      </w:r>
      <w:r>
        <w:rPr>
          <w:rFonts w:hint="default" w:ascii="Times New Roman" w:hAnsi="Times New Roman" w:cs="Times New Roman"/>
          <w:sz w:val="24"/>
          <w:szCs w:val="24"/>
        </w:rPr>
        <w:t xml:space="preserve"> B =0.058</w:t>
      </w:r>
      <w:r>
        <w:rPr>
          <w:rFonts w:hint="default" w:ascii="Times New Roman" w:hAnsi="Times New Roman" w:cs="Times New Roman"/>
          <w:iCs/>
          <w:sz w:val="24"/>
          <w:szCs w:val="24"/>
        </w:rPr>
        <w:t>).  Simply the null hypothesis was accepted, and the alternative hypothesis was rejected.  That means there is no positive significant impact of management &amp; leadership</w:t>
      </w:r>
      <w:r>
        <w:rPr>
          <w:rFonts w:hint="default" w:ascii="Times New Roman" w:hAnsi="Times New Roman" w:cs="Times New Roman"/>
          <w:b/>
          <w:bCs/>
          <w:iCs/>
          <w:sz w:val="24"/>
          <w:szCs w:val="24"/>
        </w:rPr>
        <w:t xml:space="preserve"> </w:t>
      </w:r>
      <w:r>
        <w:rPr>
          <w:rFonts w:hint="default" w:ascii="Times New Roman" w:hAnsi="Times New Roman" w:cs="Times New Roman"/>
          <w:iCs/>
          <w:sz w:val="24"/>
          <w:szCs w:val="24"/>
        </w:rPr>
        <w:t xml:space="preserve">on employee motivation. </w:t>
      </w:r>
    </w:p>
    <w:p>
      <w:pPr>
        <w:spacing w:line="360" w:lineRule="auto"/>
        <w:jc w:val="both"/>
        <w:rPr>
          <w:rFonts w:hint="default" w:ascii="Times New Roman" w:hAnsi="Times New Roman" w:cs="Times New Roman"/>
          <w:iCs/>
          <w:sz w:val="24"/>
          <w:szCs w:val="24"/>
        </w:rPr>
      </w:pPr>
      <w:r>
        <w:rPr>
          <w:rFonts w:hint="default" w:ascii="Times New Roman" w:hAnsi="Times New Roman" w:cs="Times New Roman"/>
          <w:iCs/>
          <w:sz w:val="24"/>
          <w:szCs w:val="24"/>
        </w:rPr>
        <w:t xml:space="preserve"> </w:t>
      </w:r>
      <w:r>
        <w:rPr>
          <w:rFonts w:hint="default" w:ascii="Times New Roman" w:hAnsi="Times New Roman" w:cs="Times New Roman"/>
          <w:b/>
          <w:bCs/>
          <w:iCs/>
          <w:sz w:val="24"/>
          <w:szCs w:val="24"/>
        </w:rPr>
        <w:t>H4: There is a positive impact of Organizational Factors on Employee Motivation in the General insurance sector in Sri Lanka</w:t>
      </w:r>
    </w:p>
    <w:p>
      <w:pPr>
        <w:spacing w:line="360" w:lineRule="auto"/>
        <w:jc w:val="both"/>
        <w:rPr>
          <w:rFonts w:hint="default" w:ascii="Times New Roman" w:hAnsi="Times New Roman" w:cs="Times New Roman"/>
          <w:iCs/>
          <w:sz w:val="24"/>
          <w:szCs w:val="24"/>
        </w:rPr>
      </w:pPr>
      <w:r>
        <w:rPr>
          <w:rFonts w:hint="default" w:ascii="Times New Roman" w:hAnsi="Times New Roman" w:cs="Times New Roman"/>
          <w:iCs/>
          <w:sz w:val="24"/>
          <w:szCs w:val="24"/>
        </w:rPr>
        <w:t>According to Coefficient analysis results the Organizational factors have a statically significant ( P=0.00&lt; 0.05 ) and positive direction on Employee Motivation. Simply the alternative hypothesis was accepted, and the null hypothesis was rejected.  That means there is a positive significant impact of Organizational Factors on Employee Motivation.</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H5: There is a mediating impact of Financial Benefits on Employee Motivation in the General insurance sector in Sri Lanka</w:t>
      </w:r>
    </w:p>
    <w:p>
      <w:pPr>
        <w:spacing w:line="360" w:lineRule="auto"/>
        <w:jc w:val="both"/>
        <w:rPr>
          <w:rFonts w:hint="default" w:ascii="Times New Roman" w:hAnsi="Times New Roman" w:cs="Times New Roman"/>
          <w:iCs/>
          <w:sz w:val="24"/>
          <w:szCs w:val="24"/>
        </w:rPr>
      </w:pPr>
      <w:r>
        <w:rPr>
          <w:rFonts w:hint="default" w:ascii="Times New Roman" w:hAnsi="Times New Roman" w:cs="Times New Roman"/>
          <w:iCs/>
          <w:sz w:val="24"/>
          <w:szCs w:val="24"/>
        </w:rPr>
        <w:t>According to Sobel test results the financial benefits have a statically significant ( P=0.00&lt; 0.05 ) and positive direction on employee motivation.  Also, the results of the Sobel test the Z value is greater than 1.96 (Z=</w:t>
      </w:r>
      <w:r>
        <w:rPr>
          <w:rFonts w:hint="default" w:ascii="Times New Roman" w:hAnsi="Times New Roman" w:cs="Times New Roman"/>
          <w:sz w:val="24"/>
          <w:szCs w:val="24"/>
        </w:rPr>
        <w:t>6.32738</w:t>
      </w:r>
      <w:r>
        <w:rPr>
          <w:rFonts w:hint="default" w:ascii="Times New Roman" w:hAnsi="Times New Roman" w:cs="Times New Roman"/>
          <w:iCs/>
          <w:sz w:val="24"/>
          <w:szCs w:val="24"/>
        </w:rPr>
        <w:t>).  Hence the alternative hypothesis was accepted, and the null hypothesis was rejected.  That means there is a mediating impact of Financial Benefits on Employee Motivation.</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 xml:space="preserve">H6: There is a mediating impact of Non-Financial Benefits on Employee Motivation in the General insurance sector in Sri Lanka </w:t>
      </w:r>
    </w:p>
    <w:p>
      <w:pPr>
        <w:spacing w:line="360" w:lineRule="auto"/>
        <w:jc w:val="both"/>
        <w:rPr>
          <w:rFonts w:hint="default" w:ascii="Times New Roman" w:hAnsi="Times New Roman" w:cs="Times New Roman"/>
          <w:iCs/>
          <w:sz w:val="24"/>
          <w:szCs w:val="24"/>
        </w:rPr>
      </w:pPr>
      <w:r>
        <w:rPr>
          <w:rFonts w:hint="default" w:ascii="Times New Roman" w:hAnsi="Times New Roman" w:cs="Times New Roman"/>
          <w:iCs/>
          <w:sz w:val="24"/>
          <w:szCs w:val="24"/>
        </w:rPr>
        <w:t>According to Sobel test results the non-financial benefits have no statically significant ( P=0.19908&gt; 0.05 ) but positive direction on Employee Motivation.  Also, the results of the Sobel test the Z value is less than 1.96. (Z=</w:t>
      </w:r>
      <w:r>
        <w:rPr>
          <w:rFonts w:hint="default" w:ascii="Times New Roman" w:hAnsi="Times New Roman" w:cs="Times New Roman"/>
          <w:sz w:val="24"/>
          <w:szCs w:val="24"/>
        </w:rPr>
        <w:t>1.28417</w:t>
      </w:r>
      <w:r>
        <w:rPr>
          <w:rFonts w:hint="default" w:ascii="Times New Roman" w:hAnsi="Times New Roman" w:cs="Times New Roman"/>
          <w:iCs/>
          <w:sz w:val="24"/>
          <w:szCs w:val="24"/>
        </w:rPr>
        <w:t>).  Hence the alternative hypothesis was rejected, and the null hypothesis was accepted.  That means there is no mediating impact of Non-Financial Benefits on Employee Motivation.</w:t>
      </w:r>
    </w:p>
    <w:p>
      <w:pPr>
        <w:spacing w:line="360" w:lineRule="auto"/>
        <w:jc w:val="both"/>
        <w:rPr>
          <w:rFonts w:hint="default" w:ascii="Times New Roman" w:hAnsi="Times New Roman" w:cs="Times New Roman"/>
          <w:b/>
          <w:bCs/>
          <w:iCs/>
          <w:sz w:val="24"/>
          <w:szCs w:val="24"/>
        </w:rPr>
      </w:pP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H7: There is a mediating impact of Management and leadership on Employee Motivation in the General insurance sector in Sri Lanka</w:t>
      </w:r>
    </w:p>
    <w:p>
      <w:pPr>
        <w:spacing w:line="360" w:lineRule="auto"/>
        <w:jc w:val="both"/>
        <w:rPr>
          <w:rFonts w:hint="default" w:ascii="Times New Roman" w:hAnsi="Times New Roman" w:cs="Times New Roman"/>
          <w:iCs/>
          <w:sz w:val="24"/>
          <w:szCs w:val="24"/>
        </w:rPr>
      </w:pPr>
      <w:r>
        <w:rPr>
          <w:rFonts w:hint="default" w:ascii="Times New Roman" w:hAnsi="Times New Roman" w:cs="Times New Roman"/>
          <w:iCs/>
          <w:sz w:val="24"/>
          <w:szCs w:val="24"/>
        </w:rPr>
        <w:t>According to Sobel test results the Management &amp; Leadership</w:t>
      </w:r>
      <w:r>
        <w:rPr>
          <w:rFonts w:hint="default" w:ascii="Times New Roman" w:hAnsi="Times New Roman" w:cs="Times New Roman"/>
          <w:b/>
          <w:bCs/>
          <w:iCs/>
          <w:sz w:val="24"/>
          <w:szCs w:val="24"/>
        </w:rPr>
        <w:t xml:space="preserve"> </w:t>
      </w:r>
      <w:r>
        <w:rPr>
          <w:rFonts w:hint="default" w:ascii="Times New Roman" w:hAnsi="Times New Roman" w:cs="Times New Roman"/>
          <w:iCs/>
          <w:sz w:val="24"/>
          <w:szCs w:val="24"/>
        </w:rPr>
        <w:t>has no statically significant ( P=0.167&lt; 0.05 ) but positive direction on Employee Motivation.  Also, the results of the Sobel test the Z value is less than 1.96(Z=</w:t>
      </w:r>
      <w:r>
        <w:rPr>
          <w:rFonts w:hint="default" w:ascii="Times New Roman" w:hAnsi="Times New Roman" w:cs="Times New Roman"/>
          <w:sz w:val="24"/>
          <w:szCs w:val="24"/>
        </w:rPr>
        <w:t>1.28417</w:t>
      </w:r>
      <w:r>
        <w:rPr>
          <w:rFonts w:hint="default" w:ascii="Times New Roman" w:hAnsi="Times New Roman" w:cs="Times New Roman"/>
          <w:iCs/>
          <w:sz w:val="24"/>
          <w:szCs w:val="24"/>
        </w:rPr>
        <w:t>).  Hence the alternative hypothesis was rejected, and the null hypothesis was accepted.  That means there is no mediating impact of Management Leadership</w:t>
      </w:r>
      <w:r>
        <w:rPr>
          <w:rFonts w:hint="default" w:ascii="Times New Roman" w:hAnsi="Times New Roman" w:cs="Times New Roman"/>
          <w:b/>
          <w:bCs/>
          <w:iCs/>
          <w:sz w:val="24"/>
          <w:szCs w:val="24"/>
        </w:rPr>
        <w:t xml:space="preserve"> </w:t>
      </w:r>
      <w:r>
        <w:rPr>
          <w:rFonts w:hint="default" w:ascii="Times New Roman" w:hAnsi="Times New Roman" w:cs="Times New Roman"/>
          <w:iCs/>
          <w:sz w:val="24"/>
          <w:szCs w:val="24"/>
        </w:rPr>
        <w:t>on Employee Motivation.</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H8: There is a mediating impact of Organizational Factors on Employee Motivation in the General insurance sector in Sri Lanka</w:t>
      </w:r>
    </w:p>
    <w:p>
      <w:pPr>
        <w:spacing w:line="360" w:lineRule="auto"/>
        <w:jc w:val="both"/>
        <w:rPr>
          <w:rFonts w:hint="default" w:ascii="Times New Roman" w:hAnsi="Times New Roman" w:cs="Times New Roman"/>
          <w:iCs/>
          <w:sz w:val="24"/>
          <w:szCs w:val="24"/>
        </w:rPr>
      </w:pPr>
      <w:r>
        <w:rPr>
          <w:rFonts w:hint="default" w:ascii="Times New Roman" w:hAnsi="Times New Roman" w:cs="Times New Roman"/>
          <w:iCs/>
          <w:sz w:val="24"/>
          <w:szCs w:val="24"/>
        </w:rPr>
        <w:t>According to Sobel test results the Organizational Factors have a statically significant ( P=0.00&lt; 0.05 ) and positive direction on Employee Motivation.  Also, the results of the Sobel test the Z value is greater than 1.96 (Z=</w:t>
      </w:r>
      <w:r>
        <w:rPr>
          <w:rFonts w:hint="default" w:ascii="Times New Roman" w:hAnsi="Times New Roman" w:cs="Times New Roman"/>
          <w:sz w:val="24"/>
          <w:szCs w:val="24"/>
        </w:rPr>
        <w:t>8.81838</w:t>
      </w:r>
      <w:r>
        <w:rPr>
          <w:rFonts w:hint="default" w:ascii="Times New Roman" w:hAnsi="Times New Roman" w:cs="Times New Roman"/>
          <w:iCs/>
          <w:sz w:val="24"/>
          <w:szCs w:val="24"/>
        </w:rPr>
        <w:t>).  Hence the alternative hypothesis was accepted, and the null hypothesis was rejected. That means there is a mediating impact of Financial Benefits on Employee Motivation.</w:t>
      </w:r>
    </w:p>
    <w:p>
      <w:pPr>
        <w:spacing w:line="360" w:lineRule="auto"/>
        <w:jc w:val="both"/>
        <w:rPr>
          <w:rFonts w:hint="default" w:ascii="Times New Roman" w:hAnsi="Times New Roman" w:cs="Times New Roman"/>
          <w:iCs/>
          <w:sz w:val="24"/>
          <w:szCs w:val="24"/>
        </w:rPr>
      </w:pP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 xml:space="preserve">H9: There is a positive impact of Employee Motivation on Organizational Performance  in the General insurance sector in Sri Lanka </w:t>
      </w:r>
    </w:p>
    <w:p>
      <w:pPr>
        <w:spacing w:line="360" w:lineRule="auto"/>
        <w:jc w:val="both"/>
        <w:rPr>
          <w:rFonts w:hint="default" w:ascii="Times New Roman" w:hAnsi="Times New Roman" w:cs="Times New Roman"/>
          <w:iCs/>
          <w:sz w:val="24"/>
          <w:szCs w:val="24"/>
        </w:rPr>
      </w:pPr>
      <w:r>
        <w:rPr>
          <w:rFonts w:hint="default" w:ascii="Times New Roman" w:hAnsi="Times New Roman" w:cs="Times New Roman"/>
          <w:iCs/>
          <w:sz w:val="24"/>
          <w:szCs w:val="24"/>
        </w:rPr>
        <w:t>According to Coefficient analysis results, Employee Motivation has a statically significant ( P=0.00&lt; 0.05 ) and positive direction on Organizational Performance. Hence the alternative hypothesis was accepted, and the null hypothesis was rejected.  That means there is a positive significant impact of Employee Motivation on Organizational Performance.</w:t>
      </w:r>
    </w:p>
    <w:p>
      <w:pPr>
        <w:spacing w:line="360" w:lineRule="auto"/>
        <w:jc w:val="both"/>
        <w:rPr>
          <w:rFonts w:hint="default" w:ascii="Times New Roman" w:hAnsi="Times New Roman" w:cs="Times New Roman"/>
          <w:b/>
          <w:bCs/>
          <w:iCs/>
          <w:sz w:val="24"/>
          <w:szCs w:val="24"/>
        </w:rPr>
      </w:pPr>
    </w:p>
    <w:p>
      <w:pPr>
        <w:spacing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H10: There is a positive impact of Financial Benefits on Organizational Performance in the General insurance sector in Sri Lanka</w:t>
      </w:r>
    </w:p>
    <w:p>
      <w:pPr>
        <w:spacing w:line="360" w:lineRule="auto"/>
        <w:jc w:val="both"/>
        <w:rPr>
          <w:rFonts w:hint="default" w:ascii="Times New Roman" w:hAnsi="Times New Roman" w:cs="Times New Roman"/>
          <w:iCs/>
          <w:sz w:val="24"/>
          <w:szCs w:val="24"/>
        </w:rPr>
      </w:pPr>
      <w:r>
        <w:rPr>
          <w:rFonts w:hint="default" w:ascii="Times New Roman" w:hAnsi="Times New Roman" w:cs="Times New Roman"/>
          <w:iCs/>
          <w:sz w:val="24"/>
          <w:szCs w:val="24"/>
        </w:rPr>
        <w:t>According to Coefficient analysis results the Financial Benefits have a statically significant ( P=0.00&lt; 0.05 ) and positive direction on Organizational Performance.  Hence the alternative hypothesis was accepted, and the null hypothesis was rejected.  That means there is a positive significant impact of Financial Benefits on Organizational Performance.</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H11: There is a positive impact of Non-Financial Benefits on Organizational Performance in the General insurance sector in Sri Lanka</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 xml:space="preserve"> </w:t>
      </w:r>
      <w:r>
        <w:rPr>
          <w:rFonts w:hint="default" w:ascii="Times New Roman" w:hAnsi="Times New Roman" w:cs="Times New Roman"/>
          <w:iCs/>
          <w:sz w:val="24"/>
          <w:szCs w:val="24"/>
        </w:rPr>
        <w:t>According to Coefficient analysis results the  Non-Financial Benefits</w:t>
      </w:r>
      <w:r>
        <w:rPr>
          <w:rFonts w:hint="default" w:ascii="Times New Roman" w:hAnsi="Times New Roman" w:cs="Times New Roman"/>
          <w:b/>
          <w:bCs/>
          <w:iCs/>
          <w:sz w:val="24"/>
          <w:szCs w:val="24"/>
        </w:rPr>
        <w:t xml:space="preserve"> </w:t>
      </w:r>
      <w:r>
        <w:rPr>
          <w:rFonts w:hint="default" w:ascii="Times New Roman" w:hAnsi="Times New Roman" w:cs="Times New Roman"/>
          <w:iCs/>
          <w:sz w:val="24"/>
          <w:szCs w:val="24"/>
        </w:rPr>
        <w:t>have no statically significant ( P=0.549 &gt;0.05 ) but positive direction on Organizational Performance. Furthermore, the table interprets that Non-Financial Benefits</w:t>
      </w:r>
      <w:r>
        <w:rPr>
          <w:rFonts w:hint="default" w:ascii="Times New Roman" w:hAnsi="Times New Roman" w:cs="Times New Roman"/>
          <w:b/>
          <w:bCs/>
          <w:iCs/>
          <w:sz w:val="24"/>
          <w:szCs w:val="24"/>
        </w:rPr>
        <w:t xml:space="preserve"> </w:t>
      </w:r>
      <w:r>
        <w:rPr>
          <w:rFonts w:hint="default" w:ascii="Times New Roman" w:hAnsi="Times New Roman" w:cs="Times New Roman"/>
          <w:iCs/>
          <w:sz w:val="24"/>
          <w:szCs w:val="24"/>
        </w:rPr>
        <w:t>are positive intentions and the beta value is positive.(</w:t>
      </w:r>
      <w:r>
        <w:rPr>
          <w:rFonts w:hint="default" w:ascii="Times New Roman" w:hAnsi="Times New Roman" w:cs="Times New Roman"/>
          <w:sz w:val="24"/>
          <w:szCs w:val="24"/>
        </w:rPr>
        <w:t xml:space="preserve"> B =0.033</w:t>
      </w:r>
      <w:r>
        <w:rPr>
          <w:rFonts w:hint="default" w:ascii="Times New Roman" w:hAnsi="Times New Roman" w:cs="Times New Roman"/>
          <w:iCs/>
          <w:sz w:val="24"/>
          <w:szCs w:val="24"/>
        </w:rPr>
        <w:t>) Simply the null hypothesis was accepted, and the alternative hypothesis was rejected. That means there is no positive significant impact of Non-Financial Benefits on Organizational Performance.</w:t>
      </w:r>
      <w:r>
        <w:rPr>
          <w:rFonts w:hint="default" w:ascii="Times New Roman" w:hAnsi="Times New Roman" w:cs="Times New Roman"/>
          <w:b/>
          <w:bCs/>
          <w:iCs/>
          <w:sz w:val="24"/>
          <w:szCs w:val="24"/>
        </w:rPr>
        <w:t xml:space="preserve">  </w:t>
      </w:r>
    </w:p>
    <w:p>
      <w:pPr>
        <w:spacing w:line="360" w:lineRule="auto"/>
        <w:jc w:val="both"/>
        <w:rPr>
          <w:rFonts w:hint="default" w:ascii="Times New Roman" w:hAnsi="Times New Roman" w:cs="Times New Roman"/>
          <w:b/>
          <w:bCs/>
          <w:iCs/>
          <w:sz w:val="24"/>
          <w:szCs w:val="24"/>
        </w:rPr>
      </w:pP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H12: There is a positive impact of Management and leadership on Organizational Performance in the General insurance sector in Sri Lanka</w:t>
      </w:r>
    </w:p>
    <w:p>
      <w:pPr>
        <w:spacing w:line="360" w:lineRule="auto"/>
        <w:jc w:val="both"/>
        <w:rPr>
          <w:rFonts w:hint="default" w:ascii="Times New Roman" w:hAnsi="Times New Roman" w:cs="Times New Roman"/>
          <w:iCs/>
          <w:sz w:val="24"/>
          <w:szCs w:val="24"/>
        </w:rPr>
      </w:pPr>
      <w:r>
        <w:rPr>
          <w:rFonts w:hint="default" w:ascii="Times New Roman" w:hAnsi="Times New Roman" w:cs="Times New Roman"/>
          <w:iCs/>
          <w:sz w:val="24"/>
          <w:szCs w:val="24"/>
        </w:rPr>
        <w:t>According to Coefficient analysis results the  Management &amp; Leadership has no statically significant ( P=0.393 &gt;0.05 ) but positive direction on Organizational Performance. Furthermore, the table interprets that Management and leadership have been positively intention which the beta value is positive.(</w:t>
      </w:r>
      <w:r>
        <w:rPr>
          <w:rFonts w:hint="default" w:ascii="Times New Roman" w:hAnsi="Times New Roman" w:cs="Times New Roman"/>
          <w:sz w:val="24"/>
          <w:szCs w:val="24"/>
        </w:rPr>
        <w:t xml:space="preserve"> B =0.047</w:t>
      </w:r>
      <w:r>
        <w:rPr>
          <w:rFonts w:hint="default" w:ascii="Times New Roman" w:hAnsi="Times New Roman" w:cs="Times New Roman"/>
          <w:iCs/>
          <w:sz w:val="24"/>
          <w:szCs w:val="24"/>
        </w:rPr>
        <w:t>) Simply the null hypothesis was accepted, and the alternative hypothesis was rejected. That means there is no positive significant impact of Management and leadership on Organizational Performance.</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H13: There is a positive impact of Organizational Factors on Organizational Performance in the General insurance sector in Sri Lanka</w:t>
      </w:r>
    </w:p>
    <w:p>
      <w:pPr>
        <w:spacing w:line="360" w:lineRule="auto"/>
        <w:jc w:val="both"/>
        <w:rPr>
          <w:rFonts w:hint="default" w:ascii="Times New Roman" w:hAnsi="Times New Roman" w:cs="Times New Roman"/>
          <w:iCs/>
          <w:sz w:val="24"/>
          <w:szCs w:val="24"/>
        </w:rPr>
      </w:pPr>
      <w:r>
        <w:rPr>
          <w:rFonts w:hint="default" w:ascii="Times New Roman" w:hAnsi="Times New Roman" w:cs="Times New Roman"/>
          <w:iCs/>
          <w:sz w:val="24"/>
          <w:szCs w:val="24"/>
        </w:rPr>
        <w:t>According to Coefficient analysis results the Organizational Factors</w:t>
      </w:r>
      <w:r>
        <w:rPr>
          <w:rFonts w:hint="default" w:ascii="Times New Roman" w:hAnsi="Times New Roman" w:cs="Times New Roman"/>
          <w:b/>
          <w:bCs/>
          <w:iCs/>
          <w:sz w:val="24"/>
          <w:szCs w:val="24"/>
        </w:rPr>
        <w:t xml:space="preserve"> </w:t>
      </w:r>
      <w:r>
        <w:rPr>
          <w:rFonts w:hint="default" w:ascii="Times New Roman" w:hAnsi="Times New Roman" w:cs="Times New Roman"/>
          <w:iCs/>
          <w:sz w:val="24"/>
          <w:szCs w:val="24"/>
        </w:rPr>
        <w:t>have a statically significant ( P=0.00&lt; 0.05 ) and positive direction on Organizational Performance.  Hence the alternative hypothesis was accepted, and the null hypothesis was rejected.  That means there is a positive significant impact of Organizational Factors</w:t>
      </w:r>
      <w:r>
        <w:rPr>
          <w:rFonts w:hint="default" w:ascii="Times New Roman" w:hAnsi="Times New Roman" w:cs="Times New Roman"/>
          <w:b/>
          <w:bCs/>
          <w:iCs/>
          <w:sz w:val="24"/>
          <w:szCs w:val="24"/>
        </w:rPr>
        <w:t xml:space="preserve"> </w:t>
      </w:r>
      <w:r>
        <w:rPr>
          <w:rFonts w:hint="default" w:ascii="Times New Roman" w:hAnsi="Times New Roman" w:cs="Times New Roman"/>
          <w:iCs/>
          <w:sz w:val="24"/>
          <w:szCs w:val="24"/>
        </w:rPr>
        <w:t>on Organizational Performance.</w:t>
      </w:r>
    </w:p>
    <w:p>
      <w:pPr>
        <w:spacing w:line="360" w:lineRule="auto"/>
        <w:jc w:val="both"/>
        <w:rPr>
          <w:rFonts w:hint="default" w:ascii="Times New Roman" w:hAnsi="Times New Roman" w:cs="Times New Roman"/>
          <w:b/>
          <w:bCs/>
          <w:iCs/>
          <w:sz w:val="24"/>
          <w:szCs w:val="24"/>
        </w:rPr>
      </w:pPr>
      <w:r>
        <w:rPr>
          <w:rFonts w:hint="default" w:ascii="Times New Roman" w:hAnsi="Times New Roman" w:cs="Times New Roman"/>
          <w:b/>
          <w:bCs/>
          <w:iCs/>
          <w:sz w:val="24"/>
          <w:szCs w:val="24"/>
        </w:rPr>
        <w:t xml:space="preserve">Summary of Findings </w:t>
      </w:r>
    </w:p>
    <w:tbl>
      <w:tblPr>
        <w:tblStyle w:val="1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815"/>
        <w:gridCol w:w="1390"/>
        <w:gridCol w:w="13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Formulated Hypotheses</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Null Hypotheses</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Alternative Hypotheses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H1: There is a positive significant impact of Financial Benefits on Employee Motivation in the General insurance sector in Sri Lanka</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H2: There is a positive significant impact of Non-Financial Benefits on Employee Motivation in the General insurance sector in Sri Lanka</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H3: There is a positive significant impact of Management  Leadership on Employee Motivation in the General insurance sector in Sri Lanka</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H4: There is a positive significant impact of Organizational Factors on Employee Motivation in the General insurance sector in Sri Lanka</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 xml:space="preserve"> H5: There is a mediating impact of Financial Benefits on Employee Motivation in the General insurance sector in Sri Lanka</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 xml:space="preserve">H6: There is a mediating impact of Non-Financial Benefits on Employee Motivation in the General insurance sector in Sri Lanka </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H7: There is a mediating impact of Management Leadership on Employee Motivation in the General insurance sector in Sri Lanka</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H8: There is a mediating impact of Organizational Factors on Employee Motivation in the General insurance sector in Sri Lanka</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 xml:space="preserve">H9: There is a positive significant impact of Employee Motivation on Organizational Performance  in the General insurance sector in Sri Lanka </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H10: There is a positive significant impact of Financial Benefits on Organizational Performance in the General insurance sector in Sri Lanka</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H11: There is a positive significant impact of Non-Financial Benefits on Organizational Performance in the General insurance sector in Sri Lanka</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 xml:space="preserve">H12: There is a positive significant impact of Management and leadership on Organizational Performance in the General insurance sector in Sri Lanka </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815" w:type="dxa"/>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sz w:val="24"/>
                <w:szCs w:val="24"/>
              </w:rPr>
              <w:t>H13: There is a positive significant impact of Organizational Factors on Organizational Performance in the General insurance sector in Sri Lanka</w:t>
            </w:r>
          </w:p>
        </w:tc>
        <w:tc>
          <w:tcPr>
            <w:tcW w:w="1326"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Rejected</w:t>
            </w:r>
          </w:p>
        </w:tc>
        <w:tc>
          <w:tcPr>
            <w:tcW w:w="1287" w:type="dxa"/>
            <w:vAlign w:val="center"/>
          </w:tcPr>
          <w:p>
            <w:pPr>
              <w:spacing w:after="0" w:line="360" w:lineRule="auto"/>
              <w:jc w:val="both"/>
              <w:rPr>
                <w:rFonts w:hint="default" w:ascii="Times New Roman" w:hAnsi="Times New Roman" w:cs="Times New Roman"/>
                <w:iCs/>
                <w:sz w:val="24"/>
                <w:szCs w:val="24"/>
              </w:rPr>
            </w:pPr>
            <w:r>
              <w:rPr>
                <w:rFonts w:hint="default" w:ascii="Times New Roman" w:hAnsi="Times New Roman" w:cs="Times New Roman"/>
                <w:b/>
                <w:bCs/>
                <w:iCs/>
                <w:sz w:val="24"/>
                <w:szCs w:val="24"/>
              </w:rPr>
              <w:t>Accepted</w:t>
            </w:r>
          </w:p>
        </w:tc>
      </w:tr>
    </w:tbl>
    <w:p>
      <w:pPr>
        <w:spacing w:line="360" w:lineRule="auto"/>
        <w:jc w:val="both"/>
        <w:rPr>
          <w:rFonts w:hint="default" w:ascii="Times New Roman" w:hAnsi="Times New Roman" w:cs="Times New Roman"/>
          <w:iCs/>
          <w:sz w:val="24"/>
          <w:szCs w:val="24"/>
        </w:rPr>
      </w:pP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The researcher has identified that organizational factors are more critical value for enhancing employee motivation within the organizational context and the  recommendations related to the work practices under different circumstances, </w:t>
      </w:r>
    </w:p>
    <w:p>
      <w:pPr>
        <w:pStyle w:val="15"/>
        <w:numPr>
          <w:ilvl w:val="0"/>
          <w:numId w:val="3"/>
        </w:numPr>
        <w:spacing w:line="360" w:lineRule="auto"/>
        <w:rPr>
          <w:rFonts w:hint="default" w:ascii="Times New Roman" w:hAnsi="Times New Roman" w:cs="Times New Roman"/>
        </w:rPr>
      </w:pPr>
      <w:r>
        <w:rPr>
          <w:rFonts w:hint="default" w:ascii="Times New Roman" w:hAnsi="Times New Roman" w:cs="Times New Roman"/>
        </w:rPr>
        <w:t>The management and board of directors should be concerned about organizational structure with better flexibility</w:t>
      </w:r>
    </w:p>
    <w:p>
      <w:pPr>
        <w:pStyle w:val="15"/>
        <w:numPr>
          <w:ilvl w:val="0"/>
          <w:numId w:val="3"/>
        </w:numPr>
        <w:spacing w:line="360" w:lineRule="auto"/>
        <w:rPr>
          <w:rFonts w:hint="default" w:ascii="Times New Roman" w:hAnsi="Times New Roman" w:cs="Times New Roman"/>
        </w:rPr>
      </w:pPr>
      <w:r>
        <w:rPr>
          <w:rFonts w:hint="default" w:ascii="Times New Roman" w:hAnsi="Times New Roman" w:cs="Times New Roman"/>
        </w:rPr>
        <w:t xml:space="preserve">The insurance sector should need support for managing flexible working and the organizational environment with better work engagements under different circumstances.  </w:t>
      </w:r>
    </w:p>
    <w:p>
      <w:pPr>
        <w:pStyle w:val="15"/>
        <w:numPr>
          <w:ilvl w:val="0"/>
          <w:numId w:val="3"/>
        </w:numPr>
        <w:spacing w:line="360" w:lineRule="auto"/>
        <w:rPr>
          <w:rFonts w:hint="default" w:ascii="Times New Roman" w:hAnsi="Times New Roman" w:cs="Times New Roman"/>
        </w:rPr>
      </w:pPr>
      <w:r>
        <w:rPr>
          <w:rFonts w:hint="default" w:ascii="Times New Roman" w:hAnsi="Times New Roman" w:cs="Times New Roman"/>
        </w:rPr>
        <w:t xml:space="preserve">Organizational culture is also important for managing organizational activities toward employee motivation according to better work practices </w:t>
      </w:r>
    </w:p>
    <w:p>
      <w:pPr>
        <w:pStyle w:val="15"/>
        <w:numPr>
          <w:ilvl w:val="0"/>
          <w:numId w:val="3"/>
        </w:numPr>
        <w:spacing w:line="360" w:lineRule="auto"/>
        <w:rPr>
          <w:rFonts w:hint="default" w:ascii="Times New Roman" w:hAnsi="Times New Roman" w:cs="Times New Roman"/>
        </w:rPr>
      </w:pPr>
      <w:r>
        <w:rPr>
          <w:rFonts w:hint="default" w:ascii="Times New Roman" w:hAnsi="Times New Roman" w:cs="Times New Roman"/>
        </w:rPr>
        <w:t xml:space="preserve">The company should invest in modern equipment and digital transformation from manual systems to automation systems with better engagements and business values </w:t>
      </w:r>
    </w:p>
    <w:p>
      <w:pPr>
        <w:pStyle w:val="15"/>
        <w:numPr>
          <w:ilvl w:val="0"/>
          <w:numId w:val="3"/>
        </w:numPr>
        <w:spacing w:line="360" w:lineRule="auto"/>
        <w:rPr>
          <w:rFonts w:hint="default" w:ascii="Times New Roman" w:hAnsi="Times New Roman" w:cs="Times New Roman"/>
        </w:rPr>
      </w:pPr>
      <w:r>
        <w:rPr>
          <w:rFonts w:hint="default" w:ascii="Times New Roman" w:hAnsi="Times New Roman" w:cs="Times New Roman"/>
        </w:rPr>
        <w:t xml:space="preserve">The organization also should focus on managing business activities and business focus to achieve strategic business units and applications to manage employee motivations </w:t>
      </w:r>
    </w:p>
    <w:p>
      <w:pPr>
        <w:pStyle w:val="15"/>
        <w:numPr>
          <w:ilvl w:val="0"/>
          <w:numId w:val="3"/>
        </w:numPr>
        <w:spacing w:line="360" w:lineRule="auto"/>
        <w:rPr>
          <w:rFonts w:hint="default" w:ascii="Times New Roman" w:hAnsi="Times New Roman" w:cs="Times New Roman"/>
        </w:rPr>
      </w:pPr>
      <w:r>
        <w:rPr>
          <w:rFonts w:hint="default" w:ascii="Times New Roman" w:hAnsi="Times New Roman" w:cs="Times New Roman"/>
        </w:rPr>
        <w:t xml:space="preserve">Proper training &amp; development practices on managing employee satisfaction and enhancing human capital are important factors that help manage business activities and business functions according to better work engagements </w:t>
      </w:r>
    </w:p>
    <w:p>
      <w:pPr>
        <w:pStyle w:val="15"/>
        <w:numPr>
          <w:ilvl w:val="0"/>
          <w:numId w:val="3"/>
        </w:numPr>
        <w:spacing w:line="360" w:lineRule="auto"/>
        <w:rPr>
          <w:rFonts w:hint="default" w:ascii="Times New Roman" w:hAnsi="Times New Roman" w:cs="Times New Roman"/>
        </w:rPr>
      </w:pPr>
      <w:r>
        <w:rPr>
          <w:rFonts w:hint="default" w:ascii="Times New Roman" w:hAnsi="Times New Roman" w:cs="Times New Roman"/>
        </w:rPr>
        <w:t xml:space="preserve">Develop organizational strategies to promote employee non-financial benefits according to the better work plan and work contexts under different circumstances.  </w:t>
      </w:r>
    </w:p>
    <w:p>
      <w:pPr>
        <w:spacing w:line="360" w:lineRule="auto"/>
        <w:jc w:val="both"/>
        <w:rPr>
          <w:rFonts w:hint="default" w:ascii="Times New Roman" w:hAnsi="Times New Roman" w:cs="Times New Roman"/>
        </w:rPr>
      </w:pPr>
    </w:p>
    <w:p>
      <w:pPr>
        <w:spacing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 xml:space="preserve">Also, the researcher has identified that financial factors are more critical value for enhancing employee motivation within the organizational contexts and recommendations related to the work practices under different circumstances, </w:t>
      </w:r>
    </w:p>
    <w:p>
      <w:pPr>
        <w:pStyle w:val="15"/>
        <w:numPr>
          <w:ilvl w:val="0"/>
          <w:numId w:val="4"/>
        </w:numPr>
        <w:spacing w:line="360" w:lineRule="auto"/>
        <w:rPr>
          <w:rFonts w:hint="default" w:ascii="Times New Roman" w:hAnsi="Times New Roman" w:cs="Times New Roman"/>
        </w:rPr>
        <w:sectPr>
          <w:pgSz w:w="10318" w:h="14570"/>
          <w:pgMar w:top="1151" w:right="1151" w:bottom="1151" w:left="1151" w:header="720" w:footer="720" w:gutter="0"/>
          <w:cols w:space="720" w:num="1"/>
          <w:docGrid w:linePitch="360" w:charSpace="0"/>
        </w:sectPr>
      </w:pPr>
    </w:p>
    <w:p>
      <w:pPr>
        <w:pStyle w:val="15"/>
        <w:numPr>
          <w:ilvl w:val="0"/>
          <w:numId w:val="4"/>
        </w:numPr>
        <w:spacing w:line="360" w:lineRule="auto"/>
        <w:rPr>
          <w:rFonts w:hint="default" w:ascii="Times New Roman" w:hAnsi="Times New Roman" w:cs="Times New Roman"/>
        </w:rPr>
      </w:pPr>
      <w:r>
        <w:rPr>
          <w:rFonts w:hint="default" w:ascii="Times New Roman" w:hAnsi="Times New Roman" w:cs="Times New Roman"/>
        </w:rPr>
        <w:t>The organization needs to allocate fair basic salaries for all the employees according to their responsibilities and their qualifications.</w:t>
      </w:r>
    </w:p>
    <w:p>
      <w:pPr>
        <w:pStyle w:val="15"/>
        <w:numPr>
          <w:ilvl w:val="0"/>
          <w:numId w:val="4"/>
        </w:numPr>
        <w:spacing w:line="360" w:lineRule="auto"/>
        <w:rPr>
          <w:rFonts w:hint="default" w:ascii="Times New Roman" w:hAnsi="Times New Roman" w:cs="Times New Roman"/>
        </w:rPr>
        <w:sectPr>
          <w:type w:val="continuous"/>
          <w:pgSz w:w="10318" w:h="14570"/>
          <w:pgMar w:top="1151" w:right="1151" w:bottom="1151" w:left="1151" w:header="720" w:footer="720" w:gutter="0"/>
          <w:cols w:space="720" w:num="1"/>
          <w:docGrid w:linePitch="360" w:charSpace="0"/>
        </w:sectPr>
      </w:pPr>
    </w:p>
    <w:p>
      <w:pPr>
        <w:pStyle w:val="15"/>
        <w:numPr>
          <w:ilvl w:val="0"/>
          <w:numId w:val="4"/>
        </w:numPr>
        <w:spacing w:line="360" w:lineRule="auto"/>
        <w:rPr>
          <w:rFonts w:hint="default" w:ascii="Times New Roman" w:hAnsi="Times New Roman" w:cs="Times New Roman"/>
        </w:rPr>
      </w:pPr>
      <w:r>
        <w:rPr>
          <w:rFonts w:hint="default" w:ascii="Times New Roman" w:hAnsi="Times New Roman" w:cs="Times New Roman"/>
        </w:rPr>
        <w:t xml:space="preserve">The organization needs to have a proper annual strategy for salary rotation and bonuses. </w:t>
      </w:r>
    </w:p>
    <w:p>
      <w:pPr>
        <w:pStyle w:val="15"/>
        <w:numPr>
          <w:ilvl w:val="0"/>
          <w:numId w:val="4"/>
        </w:numPr>
        <w:spacing w:line="360" w:lineRule="auto"/>
        <w:rPr>
          <w:rFonts w:hint="default" w:ascii="Times New Roman" w:hAnsi="Times New Roman" w:cs="Times New Roman"/>
        </w:rPr>
      </w:pPr>
      <w:r>
        <w:rPr>
          <w:rFonts w:hint="default" w:ascii="Times New Roman" w:hAnsi="Times New Roman" w:cs="Times New Roman"/>
        </w:rPr>
        <w:t>Develop organizational strategies and new systems to allocate the salary on time.</w:t>
      </w:r>
    </w:p>
    <w:p>
      <w:pPr>
        <w:pStyle w:val="15"/>
        <w:numPr>
          <w:ilvl w:val="0"/>
          <w:numId w:val="4"/>
        </w:numPr>
        <w:spacing w:line="360" w:lineRule="auto"/>
        <w:rPr>
          <w:rFonts w:hint="default" w:ascii="Times New Roman" w:hAnsi="Times New Roman" w:cs="Times New Roman"/>
        </w:rPr>
      </w:pPr>
      <w:r>
        <w:rPr>
          <w:rFonts w:hint="default" w:ascii="Times New Roman" w:hAnsi="Times New Roman" w:cs="Times New Roman"/>
        </w:rPr>
        <w:t>The company should need to have a proper salary increment plan annually.</w:t>
      </w:r>
    </w:p>
    <w:p>
      <w:pPr>
        <w:spacing w:line="360" w:lineRule="auto"/>
        <w:rPr>
          <w:rFonts w:hint="default" w:ascii="Times New Roman" w:hAnsi="Times New Roman" w:cs="Times New Roman"/>
        </w:rPr>
      </w:pPr>
    </w:p>
    <w:p>
      <w:pPr>
        <w:spacing w:line="360" w:lineRule="auto"/>
        <w:rPr>
          <w:rFonts w:hint="default" w:ascii="Times New Roman" w:hAnsi="Times New Roman" w:cs="Times New Roman"/>
        </w:rPr>
      </w:pPr>
    </w:p>
    <w:p>
      <w:pPr>
        <w:spacing w:line="360" w:lineRule="auto"/>
        <w:rPr>
          <w:rFonts w:hint="default" w:ascii="Times New Roman" w:hAnsi="Times New Roman" w:cs="Times New Roman"/>
        </w:rPr>
      </w:pPr>
    </w:p>
    <w:p>
      <w:pPr>
        <w:spacing w:line="360" w:lineRule="auto"/>
        <w:rPr>
          <w:rFonts w:hint="default" w:ascii="Times New Roman" w:hAnsi="Times New Roman" w:cs="Times New Roman"/>
        </w:rPr>
      </w:pPr>
    </w:p>
    <w:p>
      <w:pPr>
        <w:spacing w:line="240" w:lineRule="auto"/>
        <w:jc w:val="both"/>
        <w:rPr>
          <w:rFonts w:hint="default" w:ascii="Times New Roman" w:hAnsi="Times New Roman" w:cs="Times New Roman"/>
        </w:rPr>
        <w:sectPr>
          <w:type w:val="continuous"/>
          <w:pgSz w:w="10318" w:h="14570"/>
          <w:pgMar w:top="1151" w:right="1151" w:bottom="1151" w:left="1151" w:header="720" w:footer="720" w:gutter="0"/>
          <w:cols w:space="720" w:num="1"/>
          <w:docGrid w:linePitch="360" w:charSpace="0"/>
        </w:sectPr>
      </w:pPr>
    </w:p>
    <w:p>
      <w:pPr>
        <w:spacing w:line="360" w:lineRule="auto"/>
        <w:jc w:val="both"/>
        <w:rPr>
          <w:rFonts w:hint="default" w:ascii="Times New Roman" w:hAnsi="Times New Roman" w:cs="Times New Roman"/>
          <w:sz w:val="24"/>
          <w:szCs w:val="24"/>
        </w:rPr>
      </w:pPr>
    </w:p>
    <w:p>
      <w:pPr>
        <w:spacing w:line="360" w:lineRule="auto"/>
        <w:jc w:val="both"/>
        <w:rPr>
          <w:rFonts w:hint="default" w:ascii="Times New Roman" w:hAnsi="Times New Roman" w:cs="Times New Roman"/>
          <w:b/>
          <w:bCs/>
          <w:sz w:val="24"/>
          <w:szCs w:val="24"/>
        </w:rPr>
      </w:pPr>
      <w:r>
        <w:rPr>
          <w:rFonts w:hint="default" w:ascii="Times New Roman" w:hAnsi="Times New Roman" w:cs="Times New Roman"/>
          <w:b/>
          <w:bCs/>
          <w:sz w:val="24"/>
          <w:szCs w:val="24"/>
        </w:rPr>
        <w:t xml:space="preserve">REFERENCE </w:t>
      </w:r>
    </w:p>
    <w:p>
      <w:pPr>
        <w:autoSpaceDE w:val="0"/>
        <w:autoSpaceDN w:val="0"/>
        <w:adjustRightInd w:val="0"/>
        <w:spacing w:after="0" w:line="360" w:lineRule="auto"/>
        <w:ind w:left="630" w:hanging="630"/>
        <w:jc w:val="both"/>
        <w:rPr>
          <w:rFonts w:hint="default" w:ascii="Times New Roman" w:hAnsi="Times New Roman" w:cs="Times New Roman"/>
          <w:sz w:val="24"/>
          <w:szCs w:val="24"/>
        </w:rPr>
      </w:pPr>
      <w:r>
        <w:rPr>
          <w:rFonts w:hint="default" w:ascii="Times New Roman" w:hAnsi="Times New Roman" w:cs="Times New Roman"/>
          <w:sz w:val="24"/>
          <w:szCs w:val="24"/>
        </w:rPr>
        <w:t>Anita, S. (2012). Job satisfaction in insurance sector: An empirical investigation.</w:t>
      </w:r>
    </w:p>
    <w:p>
      <w:pPr>
        <w:autoSpaceDE w:val="0"/>
        <w:autoSpaceDN w:val="0"/>
        <w:adjustRightInd w:val="0"/>
        <w:spacing w:after="0" w:line="360" w:lineRule="auto"/>
        <w:ind w:left="630"/>
        <w:jc w:val="both"/>
        <w:rPr>
          <w:rFonts w:hint="default" w:ascii="Times New Roman" w:hAnsi="Times New Roman" w:cs="Times New Roman"/>
          <w:sz w:val="24"/>
          <w:szCs w:val="24"/>
        </w:rPr>
      </w:pPr>
      <w:r>
        <w:rPr>
          <w:rFonts w:hint="default" w:ascii="Times New Roman" w:hAnsi="Times New Roman" w:cs="Times New Roman"/>
          <w:sz w:val="24"/>
          <w:szCs w:val="24"/>
        </w:rPr>
        <w:t xml:space="preserve">Attrition in the Insurance Industry. </w:t>
      </w:r>
      <w:r>
        <w:rPr>
          <w:rFonts w:hint="default" w:ascii="Times New Roman" w:hAnsi="Times New Roman" w:cs="Times New Roman"/>
          <w:i/>
          <w:iCs/>
          <w:sz w:val="24"/>
          <w:szCs w:val="24"/>
        </w:rPr>
        <w:t>International Journal of Techno-Management,</w:t>
      </w:r>
      <w:r>
        <w:rPr>
          <w:rFonts w:hint="default" w:ascii="Times New Roman" w:hAnsi="Times New Roman" w:cs="Times New Roman"/>
          <w:sz w:val="24"/>
          <w:szCs w:val="24"/>
        </w:rPr>
        <w:t>3 (4), 425-432.</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Barrutia, J. M., &amp; Echebarria, C. (2020). Public managers’ attitudes towards networks: Different motivations, different attitudes. </w:t>
      </w:r>
      <w:r>
        <w:rPr>
          <w:rFonts w:hint="default" w:ascii="Times New Roman" w:hAnsi="Times New Roman" w:cs="Times New Roman"/>
          <w:i/>
          <w:iCs/>
        </w:rPr>
        <w:t>Public Management Review</w:t>
      </w:r>
      <w:r>
        <w:rPr>
          <w:rFonts w:hint="default" w:ascii="Times New Roman" w:hAnsi="Times New Roman" w:cs="Times New Roman"/>
        </w:rPr>
        <w:t xml:space="preserve">, 23(7), 1006–1031. </w:t>
      </w:r>
      <w:r>
        <w:rPr>
          <w:rFonts w:hint="default" w:ascii="Times New Roman" w:hAnsi="Times New Roman" w:cs="Times New Roman"/>
        </w:rPr>
        <w:fldChar w:fldCharType="begin"/>
      </w:r>
      <w:r>
        <w:rPr>
          <w:rFonts w:hint="default" w:ascii="Times New Roman" w:hAnsi="Times New Roman" w:cs="Times New Roman"/>
        </w:rPr>
        <w:instrText xml:space="preserve"> HYPERLINK "https://doi.org/10.1080/14719037.2019.1708440" </w:instrText>
      </w:r>
      <w:r>
        <w:rPr>
          <w:rFonts w:hint="default" w:ascii="Times New Roman" w:hAnsi="Times New Roman" w:cs="Times New Roman"/>
        </w:rPr>
        <w:fldChar w:fldCharType="separate"/>
      </w:r>
      <w:r>
        <w:rPr>
          <w:rStyle w:val="12"/>
          <w:rFonts w:hint="default" w:ascii="Times New Roman" w:hAnsi="Times New Roman" w:cs="Times New Roman" w:eastAsiaTheme="majorEastAsia"/>
        </w:rPr>
        <w:t>https://doi.org/10.1080/14719037.2019.1708440</w:t>
      </w:r>
      <w:r>
        <w:rPr>
          <w:rStyle w:val="12"/>
          <w:rFonts w:hint="default" w:ascii="Times New Roman" w:hAnsi="Times New Roman" w:cs="Times New Roman" w:eastAsiaTheme="majorEastAsia"/>
        </w:rPr>
        <w:fldChar w:fldCharType="end"/>
      </w:r>
      <w:r>
        <w:rPr>
          <w:rFonts w:hint="default" w:ascii="Times New Roman" w:hAnsi="Times New Roman" w:cs="Times New Roman"/>
        </w:rPr>
        <w:t xml:space="preserve"> </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Bhuvaneswari, G., &amp; Vijayarajakumar, P. T. (2021). Impact of factors of motivation on employee motivation in higher educational institutions in Coimbatore, India. </w:t>
      </w:r>
      <w:r>
        <w:rPr>
          <w:rFonts w:hint="default" w:ascii="Times New Roman" w:hAnsi="Times New Roman" w:cs="Times New Roman"/>
          <w:i/>
          <w:iCs/>
        </w:rPr>
        <w:t>SMART Journal of Business Management Studies</w:t>
      </w:r>
      <w:r>
        <w:rPr>
          <w:rFonts w:hint="default" w:ascii="Times New Roman" w:hAnsi="Times New Roman" w:cs="Times New Roman"/>
        </w:rPr>
        <w:t xml:space="preserve">, </w:t>
      </w:r>
      <w:r>
        <w:rPr>
          <w:rFonts w:hint="default" w:ascii="Times New Roman" w:hAnsi="Times New Roman" w:cs="Times New Roman"/>
          <w:i/>
          <w:iCs/>
        </w:rPr>
        <w:t>17</w:t>
      </w:r>
      <w:r>
        <w:rPr>
          <w:rFonts w:hint="default" w:ascii="Times New Roman" w:hAnsi="Times New Roman" w:cs="Times New Roman"/>
        </w:rPr>
        <w:t xml:space="preserve">(2), 26–33. </w:t>
      </w:r>
      <w:r>
        <w:rPr>
          <w:rFonts w:hint="default" w:ascii="Times New Roman" w:hAnsi="Times New Roman" w:cs="Times New Roman"/>
        </w:rPr>
        <w:fldChar w:fldCharType="begin"/>
      </w:r>
      <w:r>
        <w:rPr>
          <w:rFonts w:hint="default" w:ascii="Times New Roman" w:hAnsi="Times New Roman" w:cs="Times New Roman"/>
        </w:rPr>
        <w:instrText xml:space="preserve"> HYPERLINK "https://doi.org/10.5958/2321-2012.2021.00014.2" </w:instrText>
      </w:r>
      <w:r>
        <w:rPr>
          <w:rFonts w:hint="default" w:ascii="Times New Roman" w:hAnsi="Times New Roman" w:cs="Times New Roman"/>
        </w:rPr>
        <w:fldChar w:fldCharType="separate"/>
      </w:r>
      <w:r>
        <w:rPr>
          <w:rStyle w:val="12"/>
          <w:rFonts w:hint="default" w:ascii="Times New Roman" w:hAnsi="Times New Roman" w:cs="Times New Roman" w:eastAsiaTheme="majorEastAsia"/>
        </w:rPr>
        <w:t>https://doi.org/10.5958/2321-2012.2021.00014.2</w:t>
      </w:r>
      <w:r>
        <w:rPr>
          <w:rStyle w:val="12"/>
          <w:rFonts w:hint="default" w:ascii="Times New Roman" w:hAnsi="Times New Roman" w:cs="Times New Roman" w:eastAsiaTheme="majorEastAsia"/>
        </w:rPr>
        <w:fldChar w:fldCharType="end"/>
      </w:r>
      <w:r>
        <w:rPr>
          <w:rFonts w:hint="default" w:ascii="Times New Roman" w:hAnsi="Times New Roman" w:cs="Times New Roman"/>
        </w:rPr>
        <w:t xml:space="preserve"> </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Catherine R. Curtis, R. S. (2009, August 5). Employee Motivation and Organizational commitment: A comparison of tipped and non-tipped restaurant employees. </w:t>
      </w:r>
      <w:r>
        <w:rPr>
          <w:rFonts w:hint="default" w:ascii="Times New Roman" w:hAnsi="Times New Roman" w:cs="Times New Roman"/>
          <w:i/>
          <w:iCs/>
        </w:rPr>
        <w:t>International Journal of Hospitality &amp;amp; Tourism administration</w:t>
      </w:r>
      <w:r>
        <w:rPr>
          <w:rFonts w:hint="default" w:ascii="Times New Roman" w:hAnsi="Times New Roman" w:cs="Times New Roman"/>
        </w:rPr>
        <w:t>., 10(3), 253-269.</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Chaudhary, N. &amp;. (2012). Impact of employee motivation on performance (productivity) in private organization. </w:t>
      </w:r>
      <w:r>
        <w:rPr>
          <w:rFonts w:hint="default" w:ascii="Times New Roman" w:hAnsi="Times New Roman" w:cs="Times New Roman"/>
          <w:i/>
          <w:iCs/>
        </w:rPr>
        <w:t>International Journal of Business Trends and Technology</w:t>
      </w:r>
      <w:r>
        <w:rPr>
          <w:rFonts w:hint="default" w:ascii="Times New Roman" w:hAnsi="Times New Roman" w:cs="Times New Roman"/>
        </w:rPr>
        <w:t>, 2(4), 29-35.</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Chintalloo, S.  (2013). Effect of motivation on employees’ work performance at Ireland               Blyth Limited. </w:t>
      </w:r>
      <w:r>
        <w:rPr>
          <w:rFonts w:hint="default" w:ascii="Times New Roman" w:hAnsi="Times New Roman" w:cs="Times New Roman"/>
          <w:i/>
          <w:iCs/>
        </w:rPr>
        <w:t>Annual London Business Research Conference Imperial College</w:t>
      </w:r>
      <w:r>
        <w:rPr>
          <w:rFonts w:hint="default" w:ascii="Times New Roman" w:hAnsi="Times New Roman" w:cs="Times New Roman"/>
        </w:rPr>
        <w:t xml:space="preserve">, 2(3),28-35. </w:t>
      </w:r>
    </w:p>
    <w:p>
      <w:pPr>
        <w:spacing w:before="100" w:beforeAutospacing="1" w:after="100" w:afterAutospacing="1" w:line="360" w:lineRule="auto"/>
        <w:ind w:left="630" w:hanging="63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lang w:val="fr-FR"/>
        </w:rPr>
        <w:t xml:space="preserve">Choi, P. Y. L., &amp; Mutrie, N. (2020). </w:t>
      </w:r>
      <w:r>
        <w:rPr>
          <w:rFonts w:hint="default" w:ascii="Times New Roman" w:hAnsi="Times New Roman" w:eastAsia="Times New Roman" w:cs="Times New Roman"/>
          <w:sz w:val="24"/>
          <w:szCs w:val="24"/>
        </w:rPr>
        <w:t xml:space="preserve">The psychological benefits of physical exercise for women: Improving employee quality of life. </w:t>
      </w:r>
      <w:r>
        <w:rPr>
          <w:rFonts w:hint="default" w:ascii="Times New Roman" w:hAnsi="Times New Roman" w:eastAsia="Times New Roman" w:cs="Times New Roman"/>
          <w:i/>
          <w:iCs/>
          <w:sz w:val="24"/>
          <w:szCs w:val="24"/>
        </w:rPr>
        <w:t>Workplace Health, Employee Fitness, and Exercise</w:t>
      </w:r>
      <w:r>
        <w:rPr>
          <w:rFonts w:hint="default" w:ascii="Times New Roman" w:hAnsi="Times New Roman" w:eastAsia="Times New Roman" w:cs="Times New Roman"/>
          <w:sz w:val="24"/>
          <w:szCs w:val="24"/>
        </w:rPr>
        <w:t xml:space="preserve">, 83–100. https://doi.org/10.1201/9781003062615-5 </w:t>
      </w:r>
    </w:p>
    <w:p>
      <w:pPr>
        <w:pStyle w:val="13"/>
        <w:spacing w:before="0" w:beforeAutospacing="0" w:after="180" w:afterAutospacing="0" w:line="360" w:lineRule="auto"/>
        <w:ind w:left="630" w:hanging="630"/>
        <w:rPr>
          <w:rFonts w:hint="default" w:ascii="Times New Roman" w:hAnsi="Times New Roman" w:cs="Times New Roman"/>
          <w:color w:val="000000"/>
        </w:rPr>
      </w:pPr>
      <w:r>
        <w:rPr>
          <w:rFonts w:hint="default" w:ascii="Times New Roman" w:hAnsi="Times New Roman" w:cs="Times New Roman"/>
          <w:color w:val="000000"/>
        </w:rPr>
        <w:t>Christelis, D., &amp; Messina, J. (2018). Partial Identification of Population Average and Quantile Treatment Effects in Observational Data Under Sample Selection. </w:t>
      </w:r>
      <w:r>
        <w:rPr>
          <w:rFonts w:hint="default" w:ascii="Times New Roman" w:hAnsi="Times New Roman" w:cs="Times New Roman"/>
          <w:i/>
          <w:iCs/>
          <w:color w:val="000000"/>
        </w:rPr>
        <w:t>SSRN Electronic Journal</w:t>
      </w:r>
      <w:r>
        <w:rPr>
          <w:rFonts w:hint="default" w:ascii="Times New Roman" w:hAnsi="Times New Roman" w:cs="Times New Roman"/>
          <w:color w:val="000000"/>
        </w:rPr>
        <w:t>. https://doi.org/10.2139/ssrn.3304374</w:t>
      </w:r>
    </w:p>
    <w:p>
      <w:pPr>
        <w:autoSpaceDE w:val="0"/>
        <w:autoSpaceDN w:val="0"/>
        <w:adjustRightInd w:val="0"/>
        <w:spacing w:after="0"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Dr Saroj Kumar sahoo, S. M. (2015). What predicts more the sales force</w:t>
      </w:r>
    </w:p>
    <w:p>
      <w:pPr>
        <w:autoSpaceDE w:val="0"/>
        <w:autoSpaceDN w:val="0"/>
        <w:adjustRightInd w:val="0"/>
        <w:spacing w:after="0" w:line="360" w:lineRule="auto"/>
        <w:ind w:firstLine="720"/>
        <w:jc w:val="both"/>
        <w:rPr>
          <w:rFonts w:hint="default" w:ascii="Times New Roman" w:hAnsi="Times New Roman" w:cs="Times New Roman"/>
          <w:i/>
          <w:iCs/>
          <w:sz w:val="24"/>
          <w:szCs w:val="24"/>
        </w:rPr>
      </w:pPr>
      <w:r>
        <w:rPr>
          <w:rFonts w:hint="default" w:ascii="Times New Roman" w:hAnsi="Times New Roman" w:cs="Times New Roman"/>
          <w:sz w:val="24"/>
          <w:szCs w:val="24"/>
        </w:rPr>
        <w:t xml:space="preserve">performance: Motivation or Satisfaction in the insurance industry. </w:t>
      </w:r>
      <w:r>
        <w:rPr>
          <w:rFonts w:hint="default" w:ascii="Times New Roman" w:hAnsi="Times New Roman" w:cs="Times New Roman"/>
          <w:i/>
          <w:iCs/>
          <w:sz w:val="24"/>
          <w:szCs w:val="24"/>
        </w:rPr>
        <w:t>British journal</w:t>
      </w:r>
    </w:p>
    <w:p>
      <w:pPr>
        <w:spacing w:line="360" w:lineRule="auto"/>
        <w:ind w:firstLine="630"/>
        <w:jc w:val="both"/>
        <w:rPr>
          <w:rFonts w:hint="default" w:ascii="Times New Roman" w:hAnsi="Times New Roman" w:cs="Times New Roman"/>
          <w:sz w:val="24"/>
          <w:szCs w:val="24"/>
        </w:rPr>
      </w:pPr>
      <w:r>
        <w:rPr>
          <w:rFonts w:hint="default" w:ascii="Times New Roman" w:hAnsi="Times New Roman" w:cs="Times New Roman"/>
          <w:i/>
          <w:iCs/>
          <w:sz w:val="24"/>
          <w:szCs w:val="24"/>
        </w:rPr>
        <w:t>of marketing studies</w:t>
      </w:r>
      <w:r>
        <w:rPr>
          <w:rFonts w:hint="default" w:ascii="Times New Roman" w:hAnsi="Times New Roman" w:cs="Times New Roman"/>
          <w:sz w:val="24"/>
          <w:szCs w:val="24"/>
        </w:rPr>
        <w:t>, 3(5), 116-125.</w:t>
      </w:r>
    </w:p>
    <w:p>
      <w:pPr>
        <w:spacing w:before="100" w:beforeAutospacing="1" w:after="100" w:afterAutospacing="1" w:line="360" w:lineRule="auto"/>
        <w:ind w:left="630" w:hanging="63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E.J.B.Mass. (2014). The positive effect of leadership on employee performance and its impact on improving the workplace environment in addition to organizational culture. </w:t>
      </w:r>
      <w:r>
        <w:rPr>
          <w:rFonts w:hint="default" w:ascii="Times New Roman" w:hAnsi="Times New Roman" w:eastAsia="Times New Roman" w:cs="Times New Roman"/>
          <w:i/>
          <w:iCs/>
          <w:sz w:val="24"/>
          <w:szCs w:val="24"/>
        </w:rPr>
        <w:t>European Journal of Business and Management</w:t>
      </w:r>
      <w:r>
        <w:rPr>
          <w:rFonts w:hint="default" w:ascii="Times New Roman" w:hAnsi="Times New Roman" w:eastAsia="Times New Roman" w:cs="Times New Roman"/>
          <w:sz w:val="24"/>
          <w:szCs w:val="24"/>
        </w:rPr>
        <w:t xml:space="preserve">. https://doi.org/10.7176/ejbm/6-25-2014-02 </w:t>
      </w:r>
    </w:p>
    <w:p>
      <w:pPr>
        <w:autoSpaceDE w:val="0"/>
        <w:autoSpaceDN w:val="0"/>
        <w:adjustRightInd w:val="0"/>
        <w:spacing w:after="0" w:line="360" w:lineRule="auto"/>
        <w:jc w:val="both"/>
        <w:rPr>
          <w:rFonts w:hint="default" w:ascii="Times New Roman" w:hAnsi="Times New Roman" w:cs="Times New Roman"/>
          <w:sz w:val="24"/>
          <w:szCs w:val="24"/>
        </w:rPr>
      </w:pPr>
      <w:r>
        <w:rPr>
          <w:rFonts w:hint="default" w:ascii="Times New Roman" w:hAnsi="Times New Roman" w:cs="Times New Roman"/>
          <w:sz w:val="24"/>
          <w:szCs w:val="24"/>
        </w:rPr>
        <w:t>Elamparuthy.D. (2014 ). A study on Employee satisfaction at Bharti Axa insurance</w:t>
      </w:r>
    </w:p>
    <w:p>
      <w:pPr>
        <w:autoSpaceDE w:val="0"/>
        <w:autoSpaceDN w:val="0"/>
        <w:adjustRightInd w:val="0"/>
        <w:spacing w:after="0" w:line="360" w:lineRule="auto"/>
        <w:ind w:firstLine="720"/>
        <w:jc w:val="both"/>
        <w:rPr>
          <w:rFonts w:hint="default" w:ascii="Times New Roman" w:hAnsi="Times New Roman" w:cs="Times New Roman"/>
          <w:i/>
          <w:iCs/>
          <w:sz w:val="24"/>
          <w:szCs w:val="24"/>
        </w:rPr>
      </w:pPr>
      <w:r>
        <w:rPr>
          <w:rFonts w:hint="default" w:ascii="Times New Roman" w:hAnsi="Times New Roman" w:cs="Times New Roman"/>
          <w:i/>
          <w:iCs/>
          <w:sz w:val="24"/>
          <w:szCs w:val="24"/>
        </w:rPr>
        <w:t>International Journal of Business and administration research review,</w:t>
      </w:r>
    </w:p>
    <w:p>
      <w:pPr>
        <w:spacing w:line="360" w:lineRule="auto"/>
        <w:ind w:firstLine="630"/>
        <w:jc w:val="both"/>
        <w:rPr>
          <w:rFonts w:hint="default" w:ascii="Times New Roman" w:hAnsi="Times New Roman" w:cs="Times New Roman"/>
          <w:sz w:val="24"/>
          <w:szCs w:val="24"/>
        </w:rPr>
      </w:pPr>
      <w:r>
        <w:rPr>
          <w:rFonts w:hint="default" w:ascii="Times New Roman" w:hAnsi="Times New Roman" w:cs="Times New Roman"/>
          <w:sz w:val="24"/>
          <w:szCs w:val="24"/>
        </w:rPr>
        <w:t xml:space="preserve"> 3(5), 39-48.</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lang w:val="fr-FR"/>
        </w:rPr>
        <w:t xml:space="preserve">Franklin, M. (2022). Motivations, rationalisation processes, and organizational cultures. </w:t>
      </w:r>
      <w:r>
        <w:rPr>
          <w:rFonts w:hint="default" w:ascii="Times New Roman" w:hAnsi="Times New Roman" w:cs="Times New Roman"/>
          <w:i/>
          <w:iCs/>
        </w:rPr>
        <w:t>Risk in the Film Business</w:t>
      </w:r>
      <w:r>
        <w:rPr>
          <w:rFonts w:hint="default" w:ascii="Times New Roman" w:hAnsi="Times New Roman" w:cs="Times New Roman"/>
        </w:rPr>
        <w:t xml:space="preserve">, 166–194. https://doi.org/10.4324/9781003131670-8 </w:t>
      </w:r>
    </w:p>
    <w:p>
      <w:pPr>
        <w:pStyle w:val="13"/>
        <w:spacing w:before="0" w:beforeAutospacing="0" w:after="180" w:afterAutospacing="0" w:line="360" w:lineRule="auto"/>
        <w:ind w:left="630" w:hanging="630"/>
        <w:rPr>
          <w:rFonts w:hint="default" w:ascii="Times New Roman" w:hAnsi="Times New Roman" w:cs="Times New Roman"/>
          <w:color w:val="000000"/>
        </w:rPr>
      </w:pPr>
      <w:r>
        <w:rPr>
          <w:rFonts w:hint="default" w:ascii="Times New Roman" w:hAnsi="Times New Roman" w:cs="Times New Roman"/>
          <w:color w:val="000000"/>
        </w:rPr>
        <w:t>Gontkovičová, B., Spišáková, E., &amp; Bednárová, L. (2016). The non-financial employee benefits in the practice of enterprises in Slovakia. </w:t>
      </w:r>
      <w:r>
        <w:rPr>
          <w:rFonts w:hint="default" w:ascii="Times New Roman" w:hAnsi="Times New Roman" w:cs="Times New Roman"/>
          <w:i/>
          <w:iCs/>
          <w:color w:val="000000"/>
        </w:rPr>
        <w:t>Humanities And Social Sciences Quarterly</w:t>
      </w:r>
      <w:r>
        <w:rPr>
          <w:rFonts w:hint="default" w:ascii="Times New Roman" w:hAnsi="Times New Roman" w:cs="Times New Roman"/>
          <w:color w:val="000000"/>
        </w:rPr>
        <w:t>. https://doi.org/10.7862/rz.2016.hss.41</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Hahn, L., Tamborini, R., Prabhu, S., Klebig, B., Grall, C., &amp; Pei, D. (2016). The importance of altruistic versus egoistic motivations: A content analysis of conflicting motivations in children’s television programming. </w:t>
      </w:r>
      <w:r>
        <w:rPr>
          <w:rFonts w:hint="default" w:ascii="Times New Roman" w:hAnsi="Times New Roman" w:cs="Times New Roman"/>
          <w:i/>
          <w:iCs/>
        </w:rPr>
        <w:t>Communication Reports</w:t>
      </w:r>
      <w:r>
        <w:rPr>
          <w:rFonts w:hint="default" w:ascii="Times New Roman" w:hAnsi="Times New Roman" w:cs="Times New Roman"/>
        </w:rPr>
        <w:t xml:space="preserve">, </w:t>
      </w:r>
      <w:r>
        <w:rPr>
          <w:rFonts w:hint="default" w:ascii="Times New Roman" w:hAnsi="Times New Roman" w:cs="Times New Roman"/>
          <w:i/>
          <w:iCs/>
        </w:rPr>
        <w:t>30</w:t>
      </w:r>
      <w:r>
        <w:rPr>
          <w:rFonts w:hint="default" w:ascii="Times New Roman" w:hAnsi="Times New Roman" w:cs="Times New Roman"/>
        </w:rPr>
        <w:t xml:space="preserve">(2), 67–79. https://doi.org/10.1080/08934215.2016.1251602 </w:t>
      </w:r>
    </w:p>
    <w:p>
      <w:pPr>
        <w:pStyle w:val="13"/>
        <w:spacing w:before="0" w:beforeAutospacing="0" w:after="180" w:afterAutospacing="0" w:line="360" w:lineRule="auto"/>
        <w:ind w:left="630" w:hanging="630"/>
        <w:rPr>
          <w:rFonts w:hint="default" w:ascii="Times New Roman" w:hAnsi="Times New Roman" w:cs="Times New Roman"/>
          <w:color w:val="000000"/>
        </w:rPr>
      </w:pPr>
      <w:r>
        <w:rPr>
          <w:rFonts w:hint="default" w:ascii="Times New Roman" w:hAnsi="Times New Roman" w:cs="Times New Roman"/>
          <w:color w:val="000000"/>
        </w:rPr>
        <w:t>Hsieh, C., &amp; Wang, D. (2015). Does supervisor-perceived authentic leadership influence employee work engagement through employee-perceived authentic leadership and employee trust? </w:t>
      </w:r>
      <w:r>
        <w:rPr>
          <w:rFonts w:hint="default" w:ascii="Times New Roman" w:hAnsi="Times New Roman" w:cs="Times New Roman"/>
          <w:i/>
          <w:iCs/>
          <w:color w:val="000000"/>
        </w:rPr>
        <w:t>The International Journal Of Human Resource Management</w:t>
      </w:r>
      <w:r>
        <w:rPr>
          <w:rFonts w:hint="default" w:ascii="Times New Roman" w:hAnsi="Times New Roman" w:cs="Times New Roman"/>
          <w:color w:val="000000"/>
        </w:rPr>
        <w:t>, </w:t>
      </w:r>
      <w:r>
        <w:rPr>
          <w:rFonts w:hint="default" w:ascii="Times New Roman" w:hAnsi="Times New Roman" w:cs="Times New Roman"/>
          <w:i/>
          <w:iCs/>
          <w:color w:val="000000"/>
        </w:rPr>
        <w:t>26</w:t>
      </w:r>
      <w:r>
        <w:rPr>
          <w:rFonts w:hint="default" w:ascii="Times New Roman" w:hAnsi="Times New Roman" w:cs="Times New Roman"/>
          <w:color w:val="000000"/>
        </w:rPr>
        <w:t>(18), 2329-2348. https://doi.org/10.1080/09585192.2015.1025234</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Hunitie, M. (2017). The impact of servant leadership style on employee service quality, employee creativity, employee commitment, and employee performance. </w:t>
      </w:r>
      <w:r>
        <w:rPr>
          <w:rFonts w:hint="default" w:ascii="Times New Roman" w:hAnsi="Times New Roman" w:cs="Times New Roman"/>
          <w:i/>
          <w:iCs/>
        </w:rPr>
        <w:t>International Journal of Business Research</w:t>
      </w:r>
      <w:r>
        <w:rPr>
          <w:rFonts w:hint="default" w:ascii="Times New Roman" w:hAnsi="Times New Roman" w:cs="Times New Roman"/>
        </w:rPr>
        <w:t xml:space="preserve">, </w:t>
      </w:r>
      <w:r>
        <w:rPr>
          <w:rFonts w:hint="default" w:ascii="Times New Roman" w:hAnsi="Times New Roman" w:cs="Times New Roman"/>
          <w:i/>
          <w:iCs/>
        </w:rPr>
        <w:t>17</w:t>
      </w:r>
      <w:r>
        <w:rPr>
          <w:rFonts w:hint="default" w:ascii="Times New Roman" w:hAnsi="Times New Roman" w:cs="Times New Roman"/>
        </w:rPr>
        <w:t>(1), 43–50. https://doi.org/10.18374/ijbr-17-1.4</w:t>
      </w:r>
    </w:p>
    <w:p>
      <w:pPr>
        <w:autoSpaceDE w:val="0"/>
        <w:autoSpaceDN w:val="0"/>
        <w:adjustRightInd w:val="0"/>
        <w:spacing w:after="0" w:line="360" w:lineRule="auto"/>
        <w:ind w:left="630" w:hanging="630"/>
        <w:jc w:val="both"/>
        <w:rPr>
          <w:rFonts w:hint="default" w:ascii="Times New Roman" w:hAnsi="Times New Roman" w:cs="Times New Roman"/>
          <w:sz w:val="24"/>
          <w:szCs w:val="24"/>
        </w:rPr>
      </w:pPr>
      <w:r>
        <w:rPr>
          <w:rFonts w:hint="default" w:ascii="Times New Roman" w:hAnsi="Times New Roman" w:cs="Times New Roman"/>
          <w:sz w:val="24"/>
          <w:szCs w:val="24"/>
        </w:rPr>
        <w:t>Johansdottir, L., Olaffson, S., &amp; Davidsdottir, B. (2014). Insurance perspective on talent</w:t>
      </w:r>
    </w:p>
    <w:p>
      <w:pPr>
        <w:spacing w:line="360" w:lineRule="auto"/>
        <w:ind w:left="630"/>
        <w:jc w:val="both"/>
        <w:rPr>
          <w:rFonts w:hint="default" w:ascii="Times New Roman" w:hAnsi="Times New Roman" w:cs="Times New Roman"/>
          <w:sz w:val="24"/>
          <w:szCs w:val="24"/>
          <w:lang w:val="en-SG"/>
        </w:rPr>
      </w:pPr>
      <w:r>
        <w:rPr>
          <w:rFonts w:hint="default" w:ascii="Times New Roman" w:hAnsi="Times New Roman" w:cs="Times New Roman"/>
          <w:i/>
          <w:iCs/>
          <w:sz w:val="24"/>
          <w:szCs w:val="24"/>
        </w:rPr>
        <w:t>Journal of Management and Sustainability</w:t>
      </w:r>
      <w:r>
        <w:rPr>
          <w:rFonts w:hint="default" w:ascii="Times New Roman" w:hAnsi="Times New Roman" w:cs="Times New Roman"/>
          <w:sz w:val="24"/>
          <w:szCs w:val="24"/>
        </w:rPr>
        <w:t>, 4(1), 163–178.</w:t>
      </w:r>
    </w:p>
    <w:p>
      <w:pPr>
        <w:spacing w:before="100" w:beforeAutospacing="1" w:after="100" w:afterAutospacing="1" w:line="360" w:lineRule="auto"/>
        <w:ind w:left="630" w:hanging="63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Kmecova, I., &amp; Tlusty, M. (2021). Evaluation of financial and non-financial motivational factors according to selected criteria. </w:t>
      </w:r>
      <w:r>
        <w:rPr>
          <w:rFonts w:hint="default" w:ascii="Times New Roman" w:hAnsi="Times New Roman" w:eastAsia="Times New Roman" w:cs="Times New Roman"/>
          <w:i/>
          <w:iCs/>
          <w:sz w:val="24"/>
          <w:szCs w:val="24"/>
        </w:rPr>
        <w:t>INTED2021 Proceedings</w:t>
      </w:r>
      <w:r>
        <w:rPr>
          <w:rFonts w:hint="default" w:ascii="Times New Roman" w:hAnsi="Times New Roman" w:eastAsia="Times New Roman" w:cs="Times New Roman"/>
          <w:sz w:val="24"/>
          <w:szCs w:val="24"/>
        </w:rPr>
        <w:t xml:space="preserve">.29(3),150-175, https://doi.org/10.21125/inted.2021.1681 </w:t>
      </w:r>
    </w:p>
    <w:p>
      <w:pPr>
        <w:spacing w:before="100" w:beforeAutospacing="1" w:after="100" w:afterAutospacing="1" w:line="360" w:lineRule="auto"/>
        <w:ind w:left="630" w:hanging="63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Kmecova. (2013). I am finance-oriented in human resource management for the support of Globalization Strategies of International Enterprises. </w:t>
      </w:r>
      <w:r>
        <w:rPr>
          <w:rFonts w:hint="default" w:ascii="Times New Roman" w:hAnsi="Times New Roman" w:eastAsia="Times New Roman" w:cs="Times New Roman"/>
          <w:i/>
          <w:iCs/>
          <w:sz w:val="24"/>
          <w:szCs w:val="24"/>
        </w:rPr>
        <w:t>International Human Resource Management and International Labour Law</w:t>
      </w:r>
      <w:r>
        <w:rPr>
          <w:rFonts w:hint="default" w:ascii="Times New Roman" w:hAnsi="Times New Roman" w:eastAsia="Times New Roman" w:cs="Times New Roman"/>
          <w:sz w:val="24"/>
          <w:szCs w:val="24"/>
        </w:rPr>
        <w:t xml:space="preserve">, 1–13. https://doi.org/10.1524/9783486721195.1 </w:t>
      </w:r>
    </w:p>
    <w:p>
      <w:pPr>
        <w:pStyle w:val="13"/>
        <w:spacing w:line="360" w:lineRule="auto"/>
        <w:ind w:left="567" w:hanging="567"/>
        <w:rPr>
          <w:rFonts w:hint="default" w:ascii="Times New Roman" w:hAnsi="Times New Roman" w:cs="Times New Roman"/>
        </w:rPr>
      </w:pPr>
      <w:r>
        <w:rPr>
          <w:rFonts w:hint="default" w:ascii="Times New Roman" w:hAnsi="Times New Roman" w:cs="Times New Roman"/>
        </w:rPr>
        <w:t xml:space="preserve">Kooij, D., &amp; Van den Broeck, A. (2022). Historical and contemporary perspectives on work motivation in Human Resource Management. </w:t>
      </w:r>
      <w:r>
        <w:rPr>
          <w:rFonts w:hint="default" w:ascii="Times New Roman" w:hAnsi="Times New Roman" w:cs="Times New Roman"/>
          <w:i/>
          <w:iCs/>
        </w:rPr>
        <w:t>Oxford Research Encyclopedia of Business and Management</w:t>
      </w:r>
      <w:r>
        <w:rPr>
          <w:rFonts w:hint="default" w:ascii="Times New Roman" w:hAnsi="Times New Roman" w:cs="Times New Roman"/>
        </w:rPr>
        <w:t xml:space="preserve">. https://doi.org/10.1093/acrefore/9780190224851.013.164 </w:t>
      </w:r>
    </w:p>
    <w:p>
      <w:pPr>
        <w:pStyle w:val="13"/>
        <w:spacing w:before="0" w:beforeAutospacing="0" w:after="180" w:afterAutospacing="0" w:line="360" w:lineRule="auto"/>
        <w:ind w:left="630" w:hanging="630"/>
        <w:rPr>
          <w:rFonts w:hint="default" w:ascii="Times New Roman" w:hAnsi="Times New Roman" w:cs="Times New Roman"/>
          <w:color w:val="000000"/>
        </w:rPr>
      </w:pPr>
      <w:r>
        <w:rPr>
          <w:rFonts w:hint="default" w:ascii="Times New Roman" w:hAnsi="Times New Roman" w:cs="Times New Roman"/>
          <w:color w:val="000000"/>
        </w:rPr>
        <w:t>Lau, C., Scully, G., &amp; Lee, A. (2018). The effects of organizational politics on employee motivations to participate in target setting and employee budgetary participation. </w:t>
      </w:r>
      <w:r>
        <w:rPr>
          <w:rFonts w:hint="default" w:ascii="Times New Roman" w:hAnsi="Times New Roman" w:cs="Times New Roman"/>
          <w:i/>
          <w:iCs/>
          <w:color w:val="000000"/>
        </w:rPr>
        <w:t>Journal Of Business Research</w:t>
      </w:r>
      <w:r>
        <w:rPr>
          <w:rFonts w:hint="default" w:ascii="Times New Roman" w:hAnsi="Times New Roman" w:cs="Times New Roman"/>
          <w:color w:val="000000"/>
        </w:rPr>
        <w:t>, </w:t>
      </w:r>
      <w:r>
        <w:rPr>
          <w:rFonts w:hint="default" w:ascii="Times New Roman" w:hAnsi="Times New Roman" w:cs="Times New Roman"/>
          <w:i/>
          <w:iCs/>
          <w:color w:val="000000"/>
        </w:rPr>
        <w:t>90</w:t>
      </w:r>
      <w:r>
        <w:rPr>
          <w:rFonts w:hint="default" w:ascii="Times New Roman" w:hAnsi="Times New Roman" w:cs="Times New Roman"/>
          <w:color w:val="000000"/>
        </w:rPr>
        <w:t>, 247-259. https://doi.org/10.1016/j.jbusres.2018.05.002</w:t>
      </w:r>
    </w:p>
    <w:p>
      <w:pPr>
        <w:spacing w:before="100" w:beforeAutospacing="1" w:after="100" w:afterAutospacing="1" w:line="360" w:lineRule="auto"/>
        <w:ind w:left="630" w:hanging="63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Livingston, W. (2021). Practicing within the context of self, individuals, and organizational contexts. </w:t>
      </w:r>
      <w:r>
        <w:rPr>
          <w:rFonts w:hint="default" w:ascii="Times New Roman" w:hAnsi="Times New Roman" w:eastAsia="Times New Roman" w:cs="Times New Roman"/>
          <w:i/>
          <w:iCs/>
          <w:sz w:val="24"/>
          <w:szCs w:val="24"/>
        </w:rPr>
        <w:t>Practice</w:t>
      </w:r>
      <w:r>
        <w:rPr>
          <w:rFonts w:hint="default" w:ascii="Times New Roman" w:hAnsi="Times New Roman" w:eastAsia="Times New Roman" w:cs="Times New Roman"/>
          <w:sz w:val="24"/>
          <w:szCs w:val="24"/>
        </w:rPr>
        <w:t xml:space="preserve">, </w:t>
      </w:r>
      <w:r>
        <w:rPr>
          <w:rFonts w:hint="default" w:ascii="Times New Roman" w:hAnsi="Times New Roman" w:eastAsia="Times New Roman" w:cs="Times New Roman"/>
          <w:i/>
          <w:iCs/>
          <w:sz w:val="24"/>
          <w:szCs w:val="24"/>
        </w:rPr>
        <w:t>33</w:t>
      </w:r>
      <w:r>
        <w:rPr>
          <w:rFonts w:hint="default" w:ascii="Times New Roman" w:hAnsi="Times New Roman" w:eastAsia="Times New Roman" w:cs="Times New Roman"/>
          <w:sz w:val="24"/>
          <w:szCs w:val="24"/>
        </w:rPr>
        <w:t xml:space="preserve">(2), 83–85. https://doi.org/10.1080/09503153.2021.1909918 </w:t>
      </w:r>
    </w:p>
    <w:p>
      <w:pPr>
        <w:spacing w:before="100" w:beforeAutospacing="1" w:after="100" w:afterAutospacing="1" w:line="360" w:lineRule="auto"/>
        <w:ind w:left="630" w:hanging="63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Maughan, M. (2014). Motivation. </w:t>
      </w:r>
      <w:r>
        <w:rPr>
          <w:rFonts w:hint="default" w:ascii="Times New Roman" w:hAnsi="Times New Roman" w:eastAsia="Times New Roman" w:cs="Times New Roman"/>
          <w:i/>
          <w:iCs/>
          <w:sz w:val="24"/>
          <w:szCs w:val="24"/>
        </w:rPr>
        <w:t>Organizational Behaviour</w:t>
      </w:r>
      <w:r>
        <w:rPr>
          <w:rFonts w:hint="default" w:ascii="Times New Roman" w:hAnsi="Times New Roman" w:eastAsia="Times New Roman" w:cs="Times New Roman"/>
          <w:sz w:val="24"/>
          <w:szCs w:val="24"/>
        </w:rPr>
        <w:t xml:space="preserve">, 114–148. https://doi.org/10.1007/978-1-137-31243-3_4 </w:t>
      </w:r>
    </w:p>
    <w:p>
      <w:pPr>
        <w:autoSpaceDE w:val="0"/>
        <w:autoSpaceDN w:val="0"/>
        <w:adjustRightInd w:val="0"/>
        <w:spacing w:after="0" w:line="360" w:lineRule="auto"/>
        <w:ind w:left="630" w:hanging="630"/>
        <w:jc w:val="both"/>
        <w:rPr>
          <w:rFonts w:hint="default" w:ascii="Times New Roman" w:hAnsi="Times New Roman" w:cs="Times New Roman"/>
          <w:sz w:val="24"/>
          <w:szCs w:val="24"/>
        </w:rPr>
      </w:pPr>
      <w:r>
        <w:rPr>
          <w:rFonts w:hint="default" w:ascii="Times New Roman" w:hAnsi="Times New Roman" w:cs="Times New Roman"/>
          <w:sz w:val="24"/>
          <w:szCs w:val="24"/>
        </w:rPr>
        <w:t>Mitchell, T.R. (1982). Motivation: New direction for theory, research, and practice. Academy of Management Review, 7 (1), 80-88.</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Morris, D. J. (2018). Meta-marketing needs assessment: Unifying organizational focus to achieve marketplace goals and objectives. </w:t>
      </w:r>
      <w:r>
        <w:rPr>
          <w:rFonts w:hint="default" w:ascii="Times New Roman" w:hAnsi="Times New Roman" w:cs="Times New Roman"/>
          <w:i/>
          <w:iCs/>
        </w:rPr>
        <w:t>Performance  Instruction</w:t>
      </w:r>
      <w:r>
        <w:rPr>
          <w:rFonts w:hint="default" w:ascii="Times New Roman" w:hAnsi="Times New Roman" w:cs="Times New Roman"/>
        </w:rPr>
        <w:t xml:space="preserve">, </w:t>
      </w:r>
      <w:r>
        <w:rPr>
          <w:rFonts w:hint="default" w:ascii="Times New Roman" w:hAnsi="Times New Roman" w:cs="Times New Roman"/>
          <w:i/>
          <w:iCs/>
        </w:rPr>
        <w:t>29</w:t>
      </w:r>
      <w:r>
        <w:rPr>
          <w:rFonts w:hint="default" w:ascii="Times New Roman" w:hAnsi="Times New Roman" w:cs="Times New Roman"/>
        </w:rPr>
        <w:t xml:space="preserve">(4), 16–20. https://doi.org/10.1002/pfi.4160290404 </w:t>
      </w:r>
    </w:p>
    <w:p>
      <w:pPr>
        <w:autoSpaceDE w:val="0"/>
        <w:autoSpaceDN w:val="0"/>
        <w:adjustRightInd w:val="0"/>
        <w:spacing w:after="0" w:line="360" w:lineRule="auto"/>
        <w:ind w:left="720" w:hanging="720"/>
        <w:jc w:val="both"/>
        <w:rPr>
          <w:rFonts w:hint="default" w:ascii="Times New Roman" w:hAnsi="Times New Roman" w:cs="Times New Roman"/>
          <w:sz w:val="24"/>
          <w:szCs w:val="24"/>
        </w:rPr>
      </w:pPr>
      <w:r>
        <w:rPr>
          <w:rFonts w:hint="default" w:ascii="Times New Roman" w:hAnsi="Times New Roman" w:cs="Times New Roman"/>
          <w:sz w:val="24"/>
          <w:szCs w:val="24"/>
        </w:rPr>
        <w:t>Nancy Juneja, D. K. (2016, September 2). Factors Contributing to Employee's</w:t>
      </w:r>
    </w:p>
    <w:p>
      <w:pPr>
        <w:spacing w:line="360" w:lineRule="auto"/>
        <w:ind w:left="720" w:hanging="90"/>
        <w:jc w:val="both"/>
        <w:rPr>
          <w:rFonts w:hint="default" w:ascii="Times New Roman" w:hAnsi="Times New Roman" w:cs="Times New Roman"/>
          <w:sz w:val="24"/>
          <w:szCs w:val="24"/>
        </w:rPr>
      </w:pPr>
      <w:r>
        <w:rPr>
          <w:rFonts w:hint="default" w:ascii="Times New Roman" w:hAnsi="Times New Roman" w:cs="Times New Roman"/>
          <w:sz w:val="24"/>
          <w:szCs w:val="24"/>
        </w:rPr>
        <w:t>of marketing studies, 3(5), 116-125.</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Pamungkas, A. (2019). Management of Human Resources in the Community Learning Center to achieve the objectives of Social Development Goals. </w:t>
      </w:r>
      <w:r>
        <w:rPr>
          <w:rFonts w:hint="default" w:ascii="Times New Roman" w:hAnsi="Times New Roman" w:cs="Times New Roman"/>
          <w:i/>
          <w:iCs/>
        </w:rPr>
        <w:t>Proceedings of the Padang International Conference on Educational Management And Administration (PICEMA 2018)</w:t>
      </w:r>
      <w:r>
        <w:rPr>
          <w:rFonts w:hint="default" w:ascii="Times New Roman" w:hAnsi="Times New Roman" w:cs="Times New Roman"/>
        </w:rPr>
        <w:t xml:space="preserve">. https://doi.org/10.2991/picema-18.2019.48 </w:t>
      </w:r>
    </w:p>
    <w:p>
      <w:pPr>
        <w:spacing w:before="100" w:beforeAutospacing="1" w:after="100" w:afterAutospacing="1" w:line="360" w:lineRule="auto"/>
        <w:ind w:left="630" w:hanging="63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Pegler, C. (2012). Herzberg, hygiene and the motivation to reuse: Towards a three-factor theory to explain motivation to share and use OER. </w:t>
      </w:r>
      <w:r>
        <w:rPr>
          <w:rFonts w:hint="default" w:ascii="Times New Roman" w:hAnsi="Times New Roman" w:eastAsia="Times New Roman" w:cs="Times New Roman"/>
          <w:i/>
          <w:iCs/>
          <w:sz w:val="24"/>
          <w:szCs w:val="24"/>
        </w:rPr>
        <w:t>Journal of Interactive Media in Education</w:t>
      </w:r>
      <w:r>
        <w:rPr>
          <w:rFonts w:hint="default" w:ascii="Times New Roman" w:hAnsi="Times New Roman" w:eastAsia="Times New Roman" w:cs="Times New Roman"/>
          <w:sz w:val="24"/>
          <w:szCs w:val="24"/>
        </w:rPr>
        <w:t xml:space="preserve">, </w:t>
      </w:r>
      <w:r>
        <w:rPr>
          <w:rFonts w:hint="default" w:ascii="Times New Roman" w:hAnsi="Times New Roman" w:eastAsia="Times New Roman" w:cs="Times New Roman"/>
          <w:i/>
          <w:iCs/>
          <w:sz w:val="24"/>
          <w:szCs w:val="24"/>
        </w:rPr>
        <w:t>2012</w:t>
      </w:r>
      <w:r>
        <w:rPr>
          <w:rFonts w:hint="default" w:ascii="Times New Roman" w:hAnsi="Times New Roman" w:eastAsia="Times New Roman" w:cs="Times New Roman"/>
          <w:sz w:val="24"/>
          <w:szCs w:val="24"/>
        </w:rPr>
        <w:t xml:space="preserve">(1), 4. https://doi.org/10.5334/2012-04 </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Perar. (2021). Supplemental material for motivated by default—how nudges facilitate people to act in line with their motivation. </w:t>
      </w:r>
      <w:r>
        <w:rPr>
          <w:rFonts w:hint="default" w:ascii="Times New Roman" w:hAnsi="Times New Roman" w:cs="Times New Roman"/>
          <w:i/>
          <w:iCs/>
        </w:rPr>
        <w:t>Motivation Science</w:t>
      </w:r>
      <w:r>
        <w:rPr>
          <w:rFonts w:hint="default" w:ascii="Times New Roman" w:hAnsi="Times New Roman" w:cs="Times New Roman"/>
        </w:rPr>
        <w:t xml:space="preserve">. https://doi.org/10.1037/mot0000230.supp </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Plante, L. (2012). A guide for entrepreneurs who lead and manage change. </w:t>
      </w:r>
      <w:r>
        <w:rPr>
          <w:rFonts w:hint="default" w:ascii="Times New Roman" w:hAnsi="Times New Roman" w:cs="Times New Roman"/>
          <w:i/>
          <w:iCs/>
        </w:rPr>
        <w:t>Technology Innovation Management Review</w:t>
      </w:r>
      <w:r>
        <w:rPr>
          <w:rFonts w:hint="default" w:ascii="Times New Roman" w:hAnsi="Times New Roman" w:cs="Times New Roman"/>
        </w:rPr>
        <w:t xml:space="preserve">, </w:t>
      </w:r>
      <w:r>
        <w:rPr>
          <w:rFonts w:hint="default" w:ascii="Times New Roman" w:hAnsi="Times New Roman" w:cs="Times New Roman"/>
          <w:i/>
          <w:iCs/>
        </w:rPr>
        <w:t>2</w:t>
      </w:r>
      <w:r>
        <w:rPr>
          <w:rFonts w:hint="default" w:ascii="Times New Roman" w:hAnsi="Times New Roman" w:cs="Times New Roman"/>
        </w:rPr>
        <w:t xml:space="preserve">(3), 27–31. https://doi.org/10.22215/timreview/536 </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Radaev, E. V., &amp; Kotelnikova, E. Z. (2022). The ambivalence of power in the twenty-first-century economy: Cases from Russia and beyond. Retrieved from http://www.jstor.org/stable/10.2307/j.ctv280b65x?refreqid=search-gateway. </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Rathansekaran. (2017). Motivation and appraisal. </w:t>
      </w:r>
      <w:r>
        <w:rPr>
          <w:rFonts w:hint="default" w:ascii="Times New Roman" w:hAnsi="Times New Roman" w:cs="Times New Roman"/>
          <w:i/>
          <w:iCs/>
        </w:rPr>
        <w:t>Mapping Motivation</w:t>
      </w:r>
      <w:r>
        <w:rPr>
          <w:rFonts w:hint="default" w:ascii="Times New Roman" w:hAnsi="Times New Roman" w:cs="Times New Roman"/>
        </w:rPr>
        <w:t xml:space="preserve">, 121–140. https://doi.org/10.4324/9781315562957-8 </w:t>
      </w:r>
    </w:p>
    <w:p>
      <w:pPr>
        <w:autoSpaceDE w:val="0"/>
        <w:autoSpaceDN w:val="0"/>
        <w:adjustRightInd w:val="0"/>
        <w:spacing w:after="0" w:line="360" w:lineRule="auto"/>
        <w:ind w:left="630" w:hanging="630"/>
        <w:jc w:val="both"/>
        <w:rPr>
          <w:rFonts w:hint="default" w:ascii="Times New Roman" w:hAnsi="Times New Roman" w:cs="Times New Roman"/>
          <w:sz w:val="24"/>
          <w:szCs w:val="24"/>
        </w:rPr>
      </w:pPr>
      <w:r>
        <w:rPr>
          <w:rFonts w:hint="default" w:ascii="Times New Roman" w:hAnsi="Times New Roman" w:cs="Times New Roman"/>
          <w:sz w:val="24"/>
          <w:szCs w:val="24"/>
        </w:rPr>
        <w:t xml:space="preserve">Reinke, S.J. (2003) ‘Does the form matter? Leadership, trust, and acceptance of the performance appraisal process, </w:t>
      </w:r>
      <w:r>
        <w:rPr>
          <w:rFonts w:hint="default" w:ascii="Times New Roman" w:hAnsi="Times New Roman" w:cs="Times New Roman"/>
          <w:i/>
          <w:iCs/>
          <w:sz w:val="24"/>
          <w:szCs w:val="24"/>
        </w:rPr>
        <w:t>Review of Public Personnel Administration</w:t>
      </w:r>
      <w:r>
        <w:rPr>
          <w:rFonts w:hint="default" w:ascii="Times New Roman" w:hAnsi="Times New Roman" w:cs="Times New Roman"/>
          <w:sz w:val="24"/>
          <w:szCs w:val="24"/>
        </w:rPr>
        <w:t>,  23(1), .23–37.</w:t>
      </w:r>
    </w:p>
    <w:p>
      <w:pPr>
        <w:spacing w:before="100" w:beforeAutospacing="1" w:after="100" w:afterAutospacing="1" w:line="360" w:lineRule="auto"/>
        <w:ind w:left="630" w:hanging="63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Rhodes, G. L., &amp; Lakey, B. (2019). Social Support and Psychological Disorder: Insights from Social Psychology. </w:t>
      </w:r>
      <w:r>
        <w:rPr>
          <w:rFonts w:hint="default" w:ascii="Times New Roman" w:hAnsi="Times New Roman" w:eastAsia="Times New Roman" w:cs="Times New Roman"/>
          <w:i/>
          <w:iCs/>
          <w:sz w:val="24"/>
          <w:szCs w:val="24"/>
        </w:rPr>
        <w:t>The Social Psychology of Emotional and Behavioral Problems: Interfaces of Social and Clinical Psychology.</w:t>
      </w:r>
      <w:r>
        <w:rPr>
          <w:rFonts w:hint="default" w:ascii="Times New Roman" w:hAnsi="Times New Roman" w:eastAsia="Times New Roman" w:cs="Times New Roman"/>
          <w:sz w:val="24"/>
          <w:szCs w:val="24"/>
        </w:rPr>
        <w:t xml:space="preserve">, 281–309. https://doi.org/10.1037/10320-010 </w:t>
      </w:r>
    </w:p>
    <w:p>
      <w:pPr>
        <w:autoSpaceDE w:val="0"/>
        <w:autoSpaceDN w:val="0"/>
        <w:adjustRightInd w:val="0"/>
        <w:spacing w:after="0" w:line="360" w:lineRule="auto"/>
        <w:ind w:left="630" w:hanging="630"/>
        <w:jc w:val="both"/>
        <w:rPr>
          <w:rFonts w:hint="default" w:ascii="Times New Roman" w:hAnsi="Times New Roman" w:cs="Times New Roman"/>
          <w:sz w:val="24"/>
          <w:szCs w:val="24"/>
        </w:rPr>
      </w:pPr>
      <w:r>
        <w:rPr>
          <w:rFonts w:hint="default" w:ascii="Times New Roman" w:hAnsi="Times New Roman" w:cs="Times New Roman"/>
          <w:sz w:val="24"/>
          <w:szCs w:val="24"/>
        </w:rPr>
        <w:t>,</w:t>
      </w:r>
      <w:r>
        <w:rPr>
          <w:rFonts w:hint="default" w:ascii="Times New Roman" w:hAnsi="Times New Roman" w:cs="Times New Roman"/>
          <w:sz w:val="24"/>
          <w:szCs w:val="24"/>
          <w:lang w:val="fr-FR"/>
        </w:rPr>
        <w:t xml:space="preserve">Saari, L. M., &amp; Scherbaum, C. A. (2020). </w:t>
      </w:r>
      <w:r>
        <w:rPr>
          <w:rFonts w:hint="default" w:ascii="Times New Roman" w:hAnsi="Times New Roman" w:cs="Times New Roman"/>
          <w:sz w:val="24"/>
          <w:szCs w:val="24"/>
        </w:rPr>
        <w:t xml:space="preserve">From identified surveys to new technologies. </w:t>
      </w:r>
      <w:r>
        <w:rPr>
          <w:rFonts w:hint="default" w:ascii="Times New Roman" w:hAnsi="Times New Roman" w:cs="Times New Roman"/>
          <w:i/>
          <w:iCs/>
          <w:sz w:val="24"/>
          <w:szCs w:val="24"/>
        </w:rPr>
        <w:t>Employee Surveys and Sensing</w:t>
      </w:r>
      <w:r>
        <w:rPr>
          <w:rFonts w:hint="default" w:ascii="Times New Roman" w:hAnsi="Times New Roman" w:cs="Times New Roman"/>
          <w:sz w:val="24"/>
          <w:szCs w:val="24"/>
        </w:rPr>
        <w:t xml:space="preserve">, 391–406. https://doi.org/10.1093/oso/9780190939717.003.0024 </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Sakeranama. (2017). Human resource practices. </w:t>
      </w:r>
      <w:r>
        <w:rPr>
          <w:rFonts w:hint="default" w:ascii="Times New Roman" w:hAnsi="Times New Roman" w:cs="Times New Roman"/>
          <w:i/>
          <w:iCs/>
        </w:rPr>
        <w:t>Human Resource Management in Sport and Recreation</w:t>
      </w:r>
      <w:r>
        <w:rPr>
          <w:rFonts w:hint="default" w:ascii="Times New Roman" w:hAnsi="Times New Roman" w:cs="Times New Roman"/>
        </w:rPr>
        <w:t xml:space="preserve">. https://doi.org/10.5040/9781492596271.part-003 </w:t>
      </w:r>
    </w:p>
    <w:p>
      <w:pPr>
        <w:pStyle w:val="13"/>
        <w:spacing w:line="360" w:lineRule="auto"/>
        <w:ind w:left="630" w:hanging="630"/>
        <w:rPr>
          <w:rFonts w:hint="default" w:ascii="Times New Roman" w:hAnsi="Times New Roman" w:cs="Times New Roman"/>
        </w:rPr>
      </w:pPr>
      <w:r>
        <w:rPr>
          <w:rFonts w:hint="default" w:ascii="Times New Roman" w:hAnsi="Times New Roman" w:cs="Times New Roman"/>
        </w:rPr>
        <w:t xml:space="preserve">Shinnar, R. S., Young, C. A., &amp; Meana, M. (2004). The motivations for and outcomes of employee referrals. </w:t>
      </w:r>
      <w:r>
        <w:rPr>
          <w:rFonts w:hint="default" w:ascii="Times New Roman" w:hAnsi="Times New Roman" w:cs="Times New Roman"/>
          <w:i/>
          <w:iCs/>
        </w:rPr>
        <w:t>Journal of Business and Psychology</w:t>
      </w:r>
      <w:r>
        <w:rPr>
          <w:rFonts w:hint="default" w:ascii="Times New Roman" w:hAnsi="Times New Roman" w:cs="Times New Roman"/>
        </w:rPr>
        <w:t xml:space="preserve">, </w:t>
      </w:r>
      <w:r>
        <w:rPr>
          <w:rFonts w:hint="default" w:ascii="Times New Roman" w:hAnsi="Times New Roman" w:cs="Times New Roman"/>
          <w:i/>
          <w:iCs/>
        </w:rPr>
        <w:t>19</w:t>
      </w:r>
      <w:r>
        <w:rPr>
          <w:rFonts w:hint="default" w:ascii="Times New Roman" w:hAnsi="Times New Roman" w:cs="Times New Roman"/>
        </w:rPr>
        <w:t xml:space="preserve">(2), 271–283. https://doi.org/10.1007/s10869-004-0552-8 </w:t>
      </w:r>
    </w:p>
    <w:p>
      <w:pPr>
        <w:spacing w:line="360" w:lineRule="auto"/>
        <w:ind w:left="630" w:hanging="630"/>
        <w:jc w:val="both"/>
        <w:rPr>
          <w:rFonts w:hint="default" w:ascii="Times New Roman" w:hAnsi="Times New Roman" w:cs="Times New Roman"/>
          <w:sz w:val="24"/>
          <w:szCs w:val="24"/>
        </w:rPr>
      </w:pPr>
      <w:r>
        <w:rPr>
          <w:rFonts w:hint="default" w:ascii="Times New Roman" w:hAnsi="Times New Roman" w:cs="Times New Roman"/>
          <w:sz w:val="24"/>
          <w:szCs w:val="24"/>
        </w:rPr>
        <w:t>Sumaya Iqbal &amp; Dr Ajaz Akbar Mir, (2021), Measure of Employee Motivation in Insurance Sector in India,</w:t>
      </w:r>
      <w:r>
        <w:rPr>
          <w:rFonts w:hint="default" w:ascii="Times New Roman" w:hAnsi="Times New Roman" w:cs="Times New Roman"/>
          <w:i/>
          <w:iCs/>
          <w:sz w:val="24"/>
          <w:szCs w:val="24"/>
        </w:rPr>
        <w:t xml:space="preserve"> Journal of Business and Psychology</w:t>
      </w:r>
      <w:r>
        <w:rPr>
          <w:rFonts w:hint="default" w:ascii="Times New Roman" w:hAnsi="Times New Roman" w:cs="Times New Roman"/>
          <w:sz w:val="24"/>
          <w:szCs w:val="24"/>
        </w:rPr>
        <w:t xml:space="preserve"> 18 (7) </w:t>
      </w:r>
    </w:p>
    <w:p>
      <w:pPr>
        <w:spacing w:line="360" w:lineRule="auto"/>
        <w:ind w:left="630" w:hanging="630"/>
        <w:jc w:val="both"/>
        <w:rPr>
          <w:rFonts w:hint="default" w:ascii="Times New Roman" w:hAnsi="Times New Roman" w:cs="Times New Roman"/>
          <w:sz w:val="24"/>
          <w:szCs w:val="24"/>
        </w:rPr>
      </w:pPr>
      <w:r>
        <w:rPr>
          <w:rFonts w:hint="default" w:ascii="Times New Roman" w:hAnsi="Times New Roman" w:cs="Times New Roman"/>
          <w:sz w:val="24"/>
          <w:szCs w:val="24"/>
        </w:rPr>
        <w:t>Tushar Kumar (2016,  May) A study of factors motivating employees in the insurance sector,</w:t>
      </w:r>
      <w:r>
        <w:rPr>
          <w:rFonts w:hint="default" w:ascii="Times New Roman" w:hAnsi="Times New Roman" w:cs="Times New Roman"/>
          <w:i/>
          <w:iCs/>
          <w:sz w:val="24"/>
          <w:szCs w:val="24"/>
        </w:rPr>
        <w:t xml:space="preserve"> Journal of Business and Psychology</w:t>
      </w:r>
      <w:r>
        <w:rPr>
          <w:rFonts w:hint="default" w:ascii="Times New Roman" w:hAnsi="Times New Roman" w:cs="Times New Roman"/>
          <w:sz w:val="24"/>
          <w:szCs w:val="24"/>
        </w:rPr>
        <w:t xml:space="preserve">,3(5),100-215 </w:t>
      </w:r>
    </w:p>
    <w:p>
      <w:pPr>
        <w:spacing w:line="360" w:lineRule="auto"/>
        <w:ind w:left="630" w:hanging="630"/>
        <w:jc w:val="both"/>
        <w:rPr>
          <w:rFonts w:hint="default" w:ascii="Times New Roman" w:hAnsi="Times New Roman" w:cs="Times New Roman"/>
          <w:sz w:val="24"/>
          <w:szCs w:val="24"/>
        </w:rPr>
      </w:pPr>
      <w:r>
        <w:rPr>
          <w:rFonts w:hint="default" w:ascii="Times New Roman" w:hAnsi="Times New Roman" w:cs="Times New Roman"/>
          <w:sz w:val="24"/>
          <w:szCs w:val="24"/>
        </w:rPr>
        <w:t xml:space="preserve">Tushar Kumar (2016,  May) A study of factors motivating employees in the insurance sector, </w:t>
      </w:r>
      <w:r>
        <w:rPr>
          <w:rFonts w:hint="default" w:ascii="Times New Roman" w:hAnsi="Times New Roman" w:cs="Times New Roman"/>
          <w:i/>
          <w:iCs/>
          <w:sz w:val="24"/>
          <w:szCs w:val="24"/>
        </w:rPr>
        <w:t>Journal of Business and Psychology,</w:t>
      </w:r>
      <w:r>
        <w:rPr>
          <w:rFonts w:hint="default" w:ascii="Times New Roman" w:hAnsi="Times New Roman" w:cs="Times New Roman"/>
          <w:sz w:val="24"/>
          <w:szCs w:val="24"/>
        </w:rPr>
        <w:t xml:space="preserve"> 3(5), 175-200</w:t>
      </w:r>
    </w:p>
    <w:p>
      <w:pPr>
        <w:pStyle w:val="13"/>
        <w:spacing w:before="0" w:beforeAutospacing="0" w:after="180" w:afterAutospacing="0" w:line="360" w:lineRule="auto"/>
        <w:ind w:left="630" w:hanging="630"/>
        <w:rPr>
          <w:rFonts w:hint="default" w:ascii="Times New Roman" w:hAnsi="Times New Roman" w:cs="Times New Roman"/>
          <w:color w:val="000000"/>
        </w:rPr>
      </w:pPr>
      <w:r>
        <w:rPr>
          <w:rFonts w:hint="default" w:ascii="Times New Roman" w:hAnsi="Times New Roman" w:cs="Times New Roman"/>
          <w:color w:val="000000"/>
        </w:rPr>
        <w:t>Verne, J. (2014). Financial Wellness Programs to Reduce Employee Stress. </w:t>
      </w:r>
      <w:r>
        <w:rPr>
          <w:rFonts w:hint="default" w:ascii="Times New Roman" w:hAnsi="Times New Roman" w:cs="Times New Roman"/>
          <w:i/>
          <w:iCs/>
          <w:color w:val="000000"/>
        </w:rPr>
        <w:t>Compensation &amp;Amp; Benefits Review</w:t>
      </w:r>
      <w:r>
        <w:rPr>
          <w:rFonts w:hint="default" w:ascii="Times New Roman" w:hAnsi="Times New Roman" w:cs="Times New Roman"/>
          <w:color w:val="000000"/>
        </w:rPr>
        <w:t>, </w:t>
      </w:r>
      <w:r>
        <w:rPr>
          <w:rFonts w:hint="default" w:ascii="Times New Roman" w:hAnsi="Times New Roman" w:cs="Times New Roman"/>
          <w:i/>
          <w:iCs/>
          <w:color w:val="000000"/>
        </w:rPr>
        <w:t>46</w:t>
      </w:r>
      <w:r>
        <w:rPr>
          <w:rFonts w:hint="default" w:ascii="Times New Roman" w:hAnsi="Times New Roman" w:cs="Times New Roman"/>
          <w:color w:val="000000"/>
        </w:rPr>
        <w:t>(5-6), 304-308. https://doi.org/10.1177/0886368714566150</w:t>
      </w:r>
    </w:p>
    <w:p>
      <w:pPr>
        <w:spacing w:before="100" w:beforeAutospacing="1" w:after="100" w:afterAutospacing="1" w:line="360" w:lineRule="auto"/>
        <w:ind w:left="630" w:hanging="63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Vijayarajakumar . (2017).  Compensation and Employee Benefits. </w:t>
      </w:r>
      <w:r>
        <w:rPr>
          <w:rFonts w:hint="default" w:ascii="Times New Roman" w:hAnsi="Times New Roman" w:eastAsia="Times New Roman" w:cs="Times New Roman"/>
          <w:i/>
          <w:iCs/>
          <w:sz w:val="24"/>
          <w:szCs w:val="24"/>
        </w:rPr>
        <w:t>Financial and Strategic Management for Nonprofit Organizations, Fourth Edition</w:t>
      </w:r>
      <w:r>
        <w:rPr>
          <w:rFonts w:hint="default" w:ascii="Times New Roman" w:hAnsi="Times New Roman" w:eastAsia="Times New Roman" w:cs="Times New Roman"/>
          <w:sz w:val="24"/>
          <w:szCs w:val="24"/>
        </w:rPr>
        <w:t xml:space="preserve">, 3(2),435–474. https://doi.org/10.1515/9781501505713-016 </w:t>
      </w:r>
    </w:p>
    <w:p>
      <w:pPr>
        <w:spacing w:before="100" w:beforeAutospacing="1" w:after="100" w:afterAutospacing="1" w:line="360" w:lineRule="auto"/>
        <w:ind w:left="630" w:hanging="630"/>
        <w:jc w:val="both"/>
        <w:rPr>
          <w:rFonts w:hint="default" w:ascii="Times New Roman" w:hAnsi="Times New Roman" w:eastAsia="Times New Roman" w:cs="Times New Roman"/>
          <w:sz w:val="24"/>
          <w:szCs w:val="24"/>
        </w:rPr>
      </w:pPr>
      <w:r>
        <w:rPr>
          <w:rFonts w:hint="default" w:ascii="Times New Roman" w:hAnsi="Times New Roman" w:eastAsia="Times New Roman" w:cs="Times New Roman"/>
          <w:sz w:val="24"/>
          <w:szCs w:val="24"/>
        </w:rPr>
        <w:t xml:space="preserve">Wang, H.-jiang, Chen, X., &amp; Lu, C.-qin. (2020). Career dissatisfaction leads to employee job crafting. </w:t>
      </w:r>
      <w:r>
        <w:rPr>
          <w:rFonts w:hint="default" w:ascii="Times New Roman" w:hAnsi="Times New Roman" w:eastAsia="Times New Roman" w:cs="Times New Roman"/>
          <w:i/>
          <w:iCs/>
          <w:sz w:val="24"/>
          <w:szCs w:val="24"/>
        </w:rPr>
        <w:t>Career Development International</w:t>
      </w:r>
      <w:r>
        <w:rPr>
          <w:rFonts w:hint="default" w:ascii="Times New Roman" w:hAnsi="Times New Roman" w:eastAsia="Times New Roman" w:cs="Times New Roman"/>
          <w:sz w:val="24"/>
          <w:szCs w:val="24"/>
        </w:rPr>
        <w:t xml:space="preserve">, </w:t>
      </w:r>
      <w:r>
        <w:rPr>
          <w:rFonts w:hint="default" w:ascii="Times New Roman" w:hAnsi="Times New Roman" w:eastAsia="Times New Roman" w:cs="Times New Roman"/>
          <w:i/>
          <w:iCs/>
          <w:sz w:val="24"/>
          <w:szCs w:val="24"/>
        </w:rPr>
        <w:t>25</w:t>
      </w:r>
      <w:r>
        <w:rPr>
          <w:rFonts w:hint="default" w:ascii="Times New Roman" w:hAnsi="Times New Roman" w:eastAsia="Times New Roman" w:cs="Times New Roman"/>
          <w:sz w:val="24"/>
          <w:szCs w:val="24"/>
        </w:rPr>
        <w:t>(4), 337–354. https://doi.org/10.1108/cdi-03-2019-0069</w:t>
      </w:r>
      <w:r>
        <w:rPr>
          <w:rFonts w:hint="default" w:ascii="Times New Roman" w:hAnsi="Times New Roman" w:cs="Times New Roman"/>
          <w:b/>
          <w:bCs/>
          <w:lang w:val="en-SG"/>
        </w:rPr>
        <w:t>APPENDIX</w:t>
      </w: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r>
        <w:rPr>
          <w:rFonts w:hint="default" w:ascii="Times New Roman" w:hAnsi="Times New Roman" w:cs="Times New Roman"/>
          <w:b/>
          <w:bCs/>
          <w:lang w:val="en-SG"/>
        </w:rPr>
        <w:t>APPENDIX-01</w:t>
      </w:r>
    </w:p>
    <w:p>
      <w:pPr>
        <w:spacing w:line="240" w:lineRule="auto"/>
        <w:jc w:val="both"/>
        <w:rPr>
          <w:rFonts w:hint="default" w:ascii="Times New Roman" w:hAnsi="Times New Roman" w:cs="Times New Roman"/>
          <w:b/>
          <w:bCs/>
          <w:lang w:val="en-SG"/>
        </w:rPr>
      </w:pPr>
      <w:r>
        <w:rPr>
          <w:rFonts w:hint="default" w:ascii="Times New Roman" w:hAnsi="Times New Roman" w:cs="Times New Roman"/>
          <w:szCs w:val="24"/>
          <w:lang w:bidi="ar-SA"/>
        </w:rPr>
        <w:drawing>
          <wp:anchor distT="0" distB="0" distL="114300" distR="114300" simplePos="0" relativeHeight="251676672" behindDoc="0" locked="0" layoutInCell="1" allowOverlap="1">
            <wp:simplePos x="0" y="0"/>
            <wp:positionH relativeFrom="page">
              <wp:align>right</wp:align>
            </wp:positionH>
            <wp:positionV relativeFrom="paragraph">
              <wp:posOffset>34925</wp:posOffset>
            </wp:positionV>
            <wp:extent cx="5555615" cy="3190240"/>
            <wp:effectExtent l="0" t="0" r="6985" b="10160"/>
            <wp:wrapNone/>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spacing w:line="240" w:lineRule="auto"/>
        <w:jc w:val="both"/>
        <w:rPr>
          <w:rFonts w:hint="default" w:ascii="Times New Roman" w:hAnsi="Times New Roman" w:cs="Times New Roman"/>
          <w:b/>
          <w:bCs/>
          <w:lang w:val="en-SG"/>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r>
        <w:rPr>
          <w:rFonts w:hint="default" w:ascii="Times New Roman" w:hAnsi="Times New Roman" w:eastAsia="Calibri" w:cs="Times New Roman"/>
          <w:lang w:bidi="ar-SA"/>
        </w:rPr>
        <mc:AlternateContent>
          <mc:Choice Requires="wps">
            <w:drawing>
              <wp:anchor distT="45720" distB="45720" distL="114300" distR="114300" simplePos="0" relativeHeight="251672576" behindDoc="0" locked="0" layoutInCell="1" allowOverlap="1">
                <wp:simplePos x="0" y="0"/>
                <wp:positionH relativeFrom="page">
                  <wp:posOffset>662305</wp:posOffset>
                </wp:positionH>
                <wp:positionV relativeFrom="paragraph">
                  <wp:posOffset>-18415</wp:posOffset>
                </wp:positionV>
                <wp:extent cx="5981700" cy="323850"/>
                <wp:effectExtent l="0" t="0" r="0" b="0"/>
                <wp:wrapNone/>
                <wp:docPr id="194" name="Text Box 2"/>
                <wp:cNvGraphicFramePr/>
                <a:graphic xmlns:a="http://schemas.openxmlformats.org/drawingml/2006/main">
                  <a:graphicData uri="http://schemas.microsoft.com/office/word/2010/wordprocessingShape">
                    <wps:wsp>
                      <wps:cNvSpPr txBox="1">
                        <a:spLocks noChangeArrowheads="1"/>
                      </wps:cNvSpPr>
                      <wps:spPr bwMode="auto">
                        <a:xfrm>
                          <a:off x="0" y="0"/>
                          <a:ext cx="5981700" cy="323850"/>
                        </a:xfrm>
                        <a:prstGeom prst="rect">
                          <a:avLst/>
                        </a:prstGeom>
                        <a:solidFill>
                          <a:srgbClr val="FFFFFF"/>
                        </a:solidFill>
                        <a:ln w="9525">
                          <a:noFill/>
                          <a:miter lim="800000"/>
                        </a:ln>
                      </wps:spPr>
                      <wps:txbx>
                        <w:txbxContent>
                          <w:p>
                            <w:pPr>
                              <w:pStyle w:val="6"/>
                              <w:spacing w:line="360" w:lineRule="auto"/>
                              <w:rPr>
                                <w:b/>
                                <w:sz w:val="22"/>
                                <w:szCs w:val="16"/>
                              </w:rPr>
                            </w:pPr>
                            <w:bookmarkStart w:id="9" w:name="_Toc122090915"/>
                            <w:r>
                              <w:rPr>
                                <w:b/>
                                <w:sz w:val="22"/>
                                <w:szCs w:val="16"/>
                              </w:rPr>
                              <w:t>Table 3.1: The Measurements factors under independent and dependent variables</w:t>
                            </w:r>
                            <w:bookmarkEnd w:id="9"/>
                          </w:p>
                          <w:p/>
                        </w:txbxContent>
                      </wps:txbx>
                      <wps:bodyPr rot="0" vert="horz" wrap="square" lIns="91440" tIns="45720" rIns="91440" bIns="45720" anchor="t" anchorCtr="0">
                        <a:noAutofit/>
                      </wps:bodyPr>
                    </wps:wsp>
                  </a:graphicData>
                </a:graphic>
              </wp:anchor>
            </w:drawing>
          </mc:Choice>
          <mc:Fallback>
            <w:pict>
              <v:shape id="Text Box 2" o:spid="_x0000_s1026" o:spt="202" type="#_x0000_t202" style="position:absolute;left:0pt;margin-left:52.15pt;margin-top:-1.45pt;height:25.5pt;width:471pt;mso-position-horizontal-relative:page;z-index:251672576;mso-width-relative:page;mso-height-relative:page;" fillcolor="#FFFFFF" filled="t" stroked="f" coordsize="21600,21600" o:gfxdata="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GLKM67XAAAACgEAAA8AAAAAAAAAAQAgAAAAIgAAAGRycy9kb3ducmV2LnhtbFBLAQIUABQA&#10;AAAIAIdO4kCc5vUoKgIAAFMEAAAOAAAAAAAAAAEAIAAAACYBAABkcnMvZTJvRG9jLnhtbFBLBQYA&#10;AAAABgAGAFkBAADCBQAAAAA=&#10;">
                <v:fill on="t" focussize="0,0"/>
                <v:stroke on="f" miterlimit="8" joinstyle="miter"/>
                <v:imagedata o:title=""/>
                <o:lock v:ext="edit" aspectratio="f"/>
                <v:textbox>
                  <w:txbxContent>
                    <w:p>
                      <w:pPr>
                        <w:pStyle w:val="6"/>
                        <w:spacing w:line="360" w:lineRule="auto"/>
                        <w:rPr>
                          <w:b/>
                          <w:sz w:val="22"/>
                          <w:szCs w:val="16"/>
                        </w:rPr>
                      </w:pPr>
                      <w:bookmarkStart w:id="9" w:name="_Toc122090915"/>
                      <w:r>
                        <w:rPr>
                          <w:b/>
                          <w:sz w:val="22"/>
                          <w:szCs w:val="16"/>
                        </w:rPr>
                        <w:t>Table 3.1: The Measurements factors under independent and dependent variables</w:t>
                      </w:r>
                      <w:bookmarkEnd w:id="9"/>
                    </w:p>
                    <w:p/>
                  </w:txbxContent>
                </v:textbox>
              </v:shape>
            </w:pict>
          </mc:Fallback>
        </mc:AlternateContent>
      </w: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tbl>
      <w:tblPr>
        <w:tblStyle w:val="16"/>
        <w:tblpPr w:leftFromText="180" w:rightFromText="180" w:vertAnchor="text" w:horzAnchor="margin" w:tblpY="88"/>
        <w:tblW w:w="81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36"/>
        <w:gridCol w:w="2519"/>
        <w:gridCol w:w="1256"/>
        <w:gridCol w:w="20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2336" w:type="dxa"/>
            <w:tcBorders>
              <w:top w:val="single" w:color="auto" w:sz="4" w:space="0"/>
              <w:left w:val="single" w:color="auto" w:sz="4" w:space="0"/>
              <w:bottom w:val="single" w:color="auto" w:sz="4" w:space="0"/>
              <w:right w:val="single" w:color="auto" w:sz="4" w:space="0"/>
            </w:tcBorders>
          </w:tcPr>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b/>
                <w:sz w:val="22"/>
                <w:szCs w:val="22"/>
              </w:rPr>
              <w:t>Variable</w:t>
            </w:r>
          </w:p>
        </w:tc>
        <w:tc>
          <w:tcPr>
            <w:tcW w:w="2519" w:type="dxa"/>
            <w:tcBorders>
              <w:top w:val="single" w:color="auto" w:sz="4" w:space="0"/>
              <w:left w:val="single" w:color="auto" w:sz="4" w:space="0"/>
              <w:bottom w:val="single" w:color="auto" w:sz="4" w:space="0"/>
              <w:right w:val="single" w:color="auto" w:sz="4" w:space="0"/>
            </w:tcBorders>
          </w:tcPr>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b/>
                <w:sz w:val="22"/>
                <w:szCs w:val="22"/>
              </w:rPr>
              <w:t>Measurements</w:t>
            </w:r>
          </w:p>
        </w:tc>
        <w:tc>
          <w:tcPr>
            <w:tcW w:w="1256" w:type="dxa"/>
            <w:tcBorders>
              <w:top w:val="single" w:color="auto" w:sz="4" w:space="0"/>
              <w:left w:val="single" w:color="auto" w:sz="4" w:space="0"/>
              <w:bottom w:val="single" w:color="auto" w:sz="4" w:space="0"/>
              <w:right w:val="single" w:color="auto" w:sz="4" w:space="0"/>
            </w:tcBorders>
          </w:tcPr>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b/>
                <w:sz w:val="22"/>
                <w:szCs w:val="22"/>
              </w:rPr>
              <w:t>Question No</w:t>
            </w:r>
          </w:p>
        </w:tc>
        <w:tc>
          <w:tcPr>
            <w:tcW w:w="2074" w:type="dxa"/>
            <w:tcBorders>
              <w:top w:val="single" w:color="auto" w:sz="4" w:space="0"/>
              <w:left w:val="single" w:color="auto" w:sz="4" w:space="0"/>
              <w:bottom w:val="single" w:color="auto" w:sz="4" w:space="0"/>
              <w:right w:val="single" w:color="auto" w:sz="4" w:space="0"/>
            </w:tcBorders>
          </w:tcPr>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b/>
                <w:sz w:val="22"/>
                <w:szCs w:val="22"/>
              </w:rPr>
              <w:t>Reference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2336"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Financial Benefits</w:t>
            </w: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Basic salary</w:t>
            </w:r>
          </w:p>
        </w:tc>
        <w:tc>
          <w:tcPr>
            <w:tcW w:w="1256"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p>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Q5-Q9</w:t>
            </w:r>
          </w:p>
        </w:tc>
        <w:tc>
          <w:tcPr>
            <w:tcW w:w="2074"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p>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(Verne, 2014)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233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Salary strategy</w:t>
            </w:r>
          </w:p>
        </w:tc>
        <w:tc>
          <w:tcPr>
            <w:tcW w:w="125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074"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233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Salary delays</w:t>
            </w:r>
          </w:p>
        </w:tc>
        <w:tc>
          <w:tcPr>
            <w:tcW w:w="125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074"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2336"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Non-Financial Benefits</w:t>
            </w: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ind w:right="180"/>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Company policies related to the benefits</w:t>
            </w:r>
          </w:p>
        </w:tc>
        <w:tc>
          <w:tcPr>
            <w:tcW w:w="1256"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p>
          <w:p>
            <w:pPr>
              <w:spacing w:after="0" w:line="240" w:lineRule="auto"/>
              <w:jc w:val="center"/>
              <w:rPr>
                <w:rFonts w:hint="default" w:ascii="Times New Roman" w:hAnsi="Times New Roman" w:eastAsia="Calibri" w:cs="Times New Roman"/>
                <w:sz w:val="22"/>
                <w:szCs w:val="22"/>
              </w:rPr>
            </w:pPr>
          </w:p>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Q10-Q14</w:t>
            </w:r>
          </w:p>
        </w:tc>
        <w:tc>
          <w:tcPr>
            <w:tcW w:w="2074"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p>
          <w:p>
            <w:pPr>
              <w:spacing w:after="0" w:line="240" w:lineRule="auto"/>
              <w:jc w:val="center"/>
              <w:rPr>
                <w:rFonts w:hint="default" w:ascii="Times New Roman" w:hAnsi="Times New Roman" w:eastAsia="Calibri" w:cs="Times New Roman"/>
                <w:sz w:val="22"/>
                <w:szCs w:val="22"/>
              </w:rPr>
            </w:pPr>
          </w:p>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(GONTKOVIČOVÁ et al. , 2016)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233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Work-life balance</w:t>
            </w:r>
          </w:p>
        </w:tc>
        <w:tc>
          <w:tcPr>
            <w:tcW w:w="125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074"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233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Career development opportunities</w:t>
            </w:r>
          </w:p>
        </w:tc>
        <w:tc>
          <w:tcPr>
            <w:tcW w:w="125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074"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2336"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ind w:right="898"/>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Management &amp; Leadership</w:t>
            </w: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Management intention</w:t>
            </w:r>
          </w:p>
        </w:tc>
        <w:tc>
          <w:tcPr>
            <w:tcW w:w="1256"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p>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Q15-Q19</w:t>
            </w:r>
          </w:p>
        </w:tc>
        <w:tc>
          <w:tcPr>
            <w:tcW w:w="2074"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p>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(Hsieh &amp; Wang, 2015)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233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Management activities</w:t>
            </w:r>
          </w:p>
        </w:tc>
        <w:tc>
          <w:tcPr>
            <w:tcW w:w="125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074"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233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Employee satisfaction level</w:t>
            </w:r>
          </w:p>
        </w:tc>
        <w:tc>
          <w:tcPr>
            <w:tcW w:w="125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074"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 w:hRule="atLeast"/>
        </w:trPr>
        <w:tc>
          <w:tcPr>
            <w:tcW w:w="2336"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rPr>
              <w:t>Organizational Factors</w:t>
            </w: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lang w:val="fr-FR"/>
              </w:rPr>
              <w:t>Organizations structure</w:t>
            </w:r>
          </w:p>
        </w:tc>
        <w:tc>
          <w:tcPr>
            <w:tcW w:w="1256"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p>
          <w:p>
            <w:pPr>
              <w:spacing w:after="0" w:line="240" w:lineRule="auto"/>
              <w:jc w:val="center"/>
              <w:rPr>
                <w:rFonts w:hint="default" w:ascii="Times New Roman" w:hAnsi="Times New Roman" w:eastAsia="Calibri" w:cs="Times New Roman"/>
                <w:sz w:val="22"/>
                <w:szCs w:val="22"/>
                <w:lang w:val="fr-FR"/>
              </w:rPr>
            </w:pPr>
          </w:p>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lang w:val="fr-FR"/>
              </w:rPr>
              <w:t>Q20-Q24</w:t>
            </w:r>
          </w:p>
        </w:tc>
        <w:tc>
          <w:tcPr>
            <w:tcW w:w="2074"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p>
          <w:p>
            <w:pPr>
              <w:spacing w:after="0" w:line="240" w:lineRule="auto"/>
              <w:jc w:val="center"/>
              <w:rPr>
                <w:rFonts w:hint="default" w:ascii="Times New Roman" w:hAnsi="Times New Roman" w:eastAsia="Calibri" w:cs="Times New Roman"/>
                <w:sz w:val="22"/>
                <w:szCs w:val="22"/>
                <w:lang w:val="fr-FR"/>
              </w:rPr>
            </w:pPr>
          </w:p>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lang w:val="fr-FR"/>
              </w:rPr>
              <w:t>(Lau et al., 2018)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2" w:hRule="atLeast"/>
        </w:trPr>
        <w:tc>
          <w:tcPr>
            <w:tcW w:w="233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r>
              <w:rPr>
                <w:rFonts w:hint="default" w:ascii="Times New Roman" w:hAnsi="Times New Roman" w:eastAsia="Calibri" w:cs="Times New Roman"/>
                <w:sz w:val="22"/>
                <w:szCs w:val="22"/>
                <w:lang w:val="fr-FR"/>
              </w:rPr>
              <w:t>Flexible Organizations</w:t>
            </w:r>
          </w:p>
          <w:p>
            <w:pPr>
              <w:spacing w:after="0" w:line="240" w:lineRule="auto"/>
              <w:jc w:val="center"/>
              <w:rPr>
                <w:rFonts w:hint="default" w:ascii="Times New Roman" w:hAnsi="Times New Roman" w:eastAsia="Calibri" w:cs="Times New Roman"/>
                <w:sz w:val="22"/>
                <w:szCs w:val="22"/>
                <w:lang w:val="fr-FR"/>
              </w:rPr>
            </w:pPr>
            <w:r>
              <w:rPr>
                <w:rFonts w:hint="default" w:ascii="Times New Roman" w:hAnsi="Times New Roman" w:eastAsia="Calibri" w:cs="Times New Roman"/>
                <w:sz w:val="22"/>
                <w:szCs w:val="22"/>
                <w:lang w:val="fr-FR"/>
              </w:rPr>
              <w:t>Environnement</w:t>
            </w:r>
          </w:p>
        </w:tc>
        <w:tc>
          <w:tcPr>
            <w:tcW w:w="125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074"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7" w:hRule="atLeast"/>
        </w:trPr>
        <w:tc>
          <w:tcPr>
            <w:tcW w:w="233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r>
              <w:rPr>
                <w:rFonts w:hint="default" w:ascii="Times New Roman" w:hAnsi="Times New Roman" w:eastAsia="Calibri" w:cs="Times New Roman"/>
                <w:sz w:val="22"/>
                <w:szCs w:val="22"/>
                <w:lang w:val="fr-FR"/>
              </w:rPr>
              <w:t>Organizational culture</w:t>
            </w:r>
          </w:p>
        </w:tc>
        <w:tc>
          <w:tcPr>
            <w:tcW w:w="125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074"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 w:hRule="atLeast"/>
        </w:trPr>
        <w:tc>
          <w:tcPr>
            <w:tcW w:w="2336"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Employee Motivations</w:t>
            </w: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r>
              <w:rPr>
                <w:rFonts w:hint="default" w:ascii="Times New Roman" w:hAnsi="Times New Roman" w:eastAsia="Calibri" w:cs="Times New Roman"/>
                <w:sz w:val="22"/>
                <w:szCs w:val="22"/>
                <w:lang w:val="fr-FR"/>
              </w:rPr>
              <w:t>Financial satisfaction</w:t>
            </w:r>
          </w:p>
        </w:tc>
        <w:tc>
          <w:tcPr>
            <w:tcW w:w="1256"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p>
          <w:p>
            <w:pPr>
              <w:spacing w:after="0" w:line="240" w:lineRule="auto"/>
              <w:jc w:val="center"/>
              <w:rPr>
                <w:rFonts w:hint="default" w:ascii="Times New Roman" w:hAnsi="Times New Roman" w:eastAsia="Calibri" w:cs="Times New Roman"/>
                <w:sz w:val="22"/>
                <w:szCs w:val="22"/>
                <w:lang w:val="fr-FR"/>
              </w:rPr>
            </w:pPr>
          </w:p>
          <w:p>
            <w:pPr>
              <w:spacing w:after="0" w:line="240" w:lineRule="auto"/>
              <w:jc w:val="center"/>
              <w:rPr>
                <w:rFonts w:hint="default" w:ascii="Times New Roman" w:hAnsi="Times New Roman" w:eastAsia="Calibri" w:cs="Times New Roman"/>
                <w:sz w:val="22"/>
                <w:szCs w:val="22"/>
                <w:lang w:val="fr-FR"/>
              </w:rPr>
            </w:pPr>
          </w:p>
          <w:p>
            <w:pPr>
              <w:spacing w:after="0" w:line="240" w:lineRule="auto"/>
              <w:jc w:val="center"/>
              <w:rPr>
                <w:rFonts w:hint="default" w:ascii="Times New Roman" w:hAnsi="Times New Roman" w:eastAsia="Calibri" w:cs="Times New Roman"/>
                <w:sz w:val="22"/>
                <w:szCs w:val="22"/>
                <w:lang w:val="fr-FR"/>
              </w:rPr>
            </w:pPr>
          </w:p>
          <w:p>
            <w:pPr>
              <w:spacing w:after="0" w:line="240" w:lineRule="auto"/>
              <w:jc w:val="center"/>
              <w:rPr>
                <w:rFonts w:hint="default" w:ascii="Times New Roman" w:hAnsi="Times New Roman" w:eastAsia="Calibri" w:cs="Times New Roman"/>
                <w:b/>
                <w:bCs/>
                <w:sz w:val="22"/>
                <w:szCs w:val="22"/>
                <w:u w:val="single"/>
              </w:rPr>
            </w:pPr>
            <w:r>
              <w:rPr>
                <w:rFonts w:hint="default" w:ascii="Times New Roman" w:hAnsi="Times New Roman" w:eastAsia="Calibri" w:cs="Times New Roman"/>
                <w:sz w:val="22"/>
                <w:szCs w:val="22"/>
                <w:lang w:val="fr-FR"/>
              </w:rPr>
              <w:t>Q25-Q32</w:t>
            </w:r>
          </w:p>
        </w:tc>
        <w:tc>
          <w:tcPr>
            <w:tcW w:w="2074" w:type="dxa"/>
            <w:vMerge w:val="restart"/>
            <w:tcBorders>
              <w:top w:val="single" w:color="auto" w:sz="4" w:space="0"/>
              <w:left w:val="single" w:color="auto" w:sz="4" w:space="0"/>
              <w:bottom w:val="single" w:color="auto" w:sz="4" w:space="0"/>
              <w:right w:val="single" w:color="auto" w:sz="4" w:space="0"/>
            </w:tcBorders>
            <w:vAlign w:val="center"/>
          </w:tcPr>
          <w:p>
            <w:pPr>
              <w:spacing w:after="0" w:line="240" w:lineRule="auto"/>
              <w:rPr>
                <w:rFonts w:hint="default" w:ascii="Times New Roman" w:hAnsi="Times New Roman" w:eastAsia="Calibri" w:cs="Times New Roman"/>
                <w:sz w:val="22"/>
                <w:szCs w:val="22"/>
                <w:lang w:val="fr-FR"/>
              </w:rPr>
            </w:pPr>
            <w:r>
              <w:rPr>
                <w:rFonts w:hint="default" w:ascii="Times New Roman" w:hAnsi="Times New Roman" w:eastAsia="Calibri" w:cs="Times New Roman"/>
                <w:sz w:val="22"/>
                <w:szCs w:val="22"/>
                <w:lang w:val="fr-FR"/>
              </w:rPr>
              <w:t>(Verne, 2014 ; GONTKOVIČOVÁ et al. , 2016 ; Hsieh &amp; Wang, 2015 ; Lau et al. , 2018)</w:t>
            </w:r>
          </w:p>
          <w:p>
            <w:pPr>
              <w:spacing w:after="0" w:line="240" w:lineRule="auto"/>
              <w:jc w:val="center"/>
              <w:rPr>
                <w:rFonts w:hint="default" w:ascii="Times New Roman" w:hAnsi="Times New Roman" w:eastAsia="Calibri" w:cs="Times New Roman"/>
                <w:sz w:val="22"/>
                <w:szCs w:val="22"/>
                <w:u w:val="single"/>
                <w:lang w:val="fr-FR"/>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233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r>
              <w:rPr>
                <w:rFonts w:hint="default" w:ascii="Times New Roman" w:hAnsi="Times New Roman" w:eastAsia="Calibri" w:cs="Times New Roman"/>
                <w:sz w:val="22"/>
                <w:szCs w:val="22"/>
                <w:lang w:val="fr-FR"/>
              </w:rPr>
              <w:t>Non-Financial satisfaction</w:t>
            </w:r>
          </w:p>
        </w:tc>
        <w:tc>
          <w:tcPr>
            <w:tcW w:w="125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074"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trPr>
        <w:tc>
          <w:tcPr>
            <w:tcW w:w="233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r>
              <w:rPr>
                <w:rFonts w:hint="default" w:ascii="Times New Roman" w:hAnsi="Times New Roman" w:eastAsia="Calibri" w:cs="Times New Roman"/>
                <w:sz w:val="22"/>
                <w:szCs w:val="22"/>
                <w:lang w:val="fr-FR"/>
              </w:rPr>
              <w:t>Management and leadership activities</w:t>
            </w:r>
          </w:p>
        </w:tc>
        <w:tc>
          <w:tcPr>
            <w:tcW w:w="125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074"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trPr>
        <w:tc>
          <w:tcPr>
            <w:tcW w:w="233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r>
              <w:rPr>
                <w:rFonts w:hint="default" w:ascii="Times New Roman" w:hAnsi="Times New Roman" w:eastAsia="Calibri" w:cs="Times New Roman"/>
                <w:sz w:val="22"/>
                <w:szCs w:val="22"/>
                <w:lang w:val="fr-FR"/>
              </w:rPr>
              <w:t>Organizational environmental satisfaction</w:t>
            </w:r>
          </w:p>
        </w:tc>
        <w:tc>
          <w:tcPr>
            <w:tcW w:w="1256"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b/>
                <w:bCs/>
                <w:sz w:val="22"/>
                <w:szCs w:val="22"/>
                <w:u w:val="single"/>
              </w:rPr>
            </w:pPr>
          </w:p>
        </w:tc>
        <w:tc>
          <w:tcPr>
            <w:tcW w:w="2074" w:type="dxa"/>
            <w:vMerge w:val="continue"/>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0" w:hRule="atLeast"/>
        </w:trPr>
        <w:tc>
          <w:tcPr>
            <w:tcW w:w="2336" w:type="dxa"/>
            <w:vMerge w:val="restart"/>
            <w:tcBorders>
              <w:top w:val="single" w:color="auto" w:sz="4" w:space="0"/>
              <w:left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Organizational Performance</w:t>
            </w: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r>
              <w:rPr>
                <w:rFonts w:hint="default" w:ascii="Times New Roman" w:hAnsi="Times New Roman" w:eastAsia="Calibri" w:cs="Times New Roman"/>
                <w:sz w:val="22"/>
                <w:szCs w:val="22"/>
                <w:lang w:val="fr-FR"/>
              </w:rPr>
              <w:t>Financial Performance</w:t>
            </w:r>
          </w:p>
        </w:tc>
        <w:tc>
          <w:tcPr>
            <w:tcW w:w="1256" w:type="dxa"/>
            <w:vMerge w:val="restart"/>
            <w:tcBorders>
              <w:top w:val="single" w:color="auto" w:sz="4" w:space="0"/>
              <w:left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sz w:val="22"/>
                <w:szCs w:val="22"/>
              </w:rPr>
              <w:t>Q 33-Q38</w:t>
            </w:r>
          </w:p>
        </w:tc>
        <w:tc>
          <w:tcPr>
            <w:tcW w:w="2074" w:type="dxa"/>
            <w:vMerge w:val="restart"/>
            <w:tcBorders>
              <w:top w:val="single" w:color="auto" w:sz="4" w:space="0"/>
              <w:left w:val="single" w:color="auto" w:sz="4" w:space="0"/>
              <w:right w:val="single" w:color="auto" w:sz="4" w:space="0"/>
            </w:tcBorders>
          </w:tcPr>
          <w:p>
            <w:pPr>
              <w:spacing w:after="0" w:line="240" w:lineRule="auto"/>
              <w:jc w:val="center"/>
              <w:rPr>
                <w:rFonts w:hint="default" w:ascii="Times New Roman" w:hAnsi="Times New Roman" w:eastAsia="Calibri" w:cs="Times New Roman"/>
                <w:sz w:val="22"/>
                <w:szCs w:val="22"/>
              </w:rPr>
            </w:pPr>
          </w:p>
          <w:p>
            <w:pPr>
              <w:spacing w:after="0" w:line="240" w:lineRule="auto"/>
              <w:jc w:val="center"/>
              <w:rPr>
                <w:rFonts w:hint="default" w:ascii="Times New Roman" w:hAnsi="Times New Roman" w:eastAsia="Calibri" w:cs="Times New Roman"/>
                <w:sz w:val="22"/>
                <w:szCs w:val="22"/>
                <w:u w:val="single"/>
              </w:rPr>
            </w:pPr>
            <w:r>
              <w:rPr>
                <w:rFonts w:hint="default" w:ascii="Times New Roman" w:hAnsi="Times New Roman" w:eastAsia="Calibri" w:cs="Times New Roman"/>
                <w:sz w:val="22"/>
                <w:szCs w:val="22"/>
              </w:rPr>
              <w:t>(Verne, 2014)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trPr>
        <w:tc>
          <w:tcPr>
            <w:tcW w:w="2336" w:type="dxa"/>
            <w:vMerge w:val="continue"/>
            <w:tcBorders>
              <w:left w:val="single" w:color="auto" w:sz="4" w:space="0"/>
              <w:right w:val="single" w:color="auto" w:sz="4" w:space="0"/>
            </w:tcBorders>
            <w:vAlign w:val="center"/>
          </w:tcPr>
          <w:p>
            <w:pPr>
              <w:spacing w:after="0" w:line="240" w:lineRule="auto"/>
              <w:jc w:val="both"/>
              <w:rPr>
                <w:rFonts w:hint="default" w:ascii="Times New Roman" w:hAnsi="Times New Roman" w:eastAsia="Calibri" w:cs="Times New Roman"/>
                <w:sz w:val="22"/>
                <w:szCs w:val="22"/>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r>
              <w:rPr>
                <w:rFonts w:hint="default" w:ascii="Times New Roman" w:hAnsi="Times New Roman" w:eastAsia="Calibri" w:cs="Times New Roman"/>
                <w:sz w:val="22"/>
                <w:szCs w:val="22"/>
                <w:lang w:val="fr-FR"/>
              </w:rPr>
              <w:t>Market Performance</w:t>
            </w:r>
          </w:p>
        </w:tc>
        <w:tc>
          <w:tcPr>
            <w:tcW w:w="1256" w:type="dxa"/>
            <w:vMerge w:val="continue"/>
            <w:tcBorders>
              <w:left w:val="single" w:color="auto" w:sz="4" w:space="0"/>
              <w:right w:val="single" w:color="auto" w:sz="4" w:space="0"/>
            </w:tcBorders>
            <w:vAlign w:val="center"/>
          </w:tcPr>
          <w:p>
            <w:pPr>
              <w:spacing w:after="0" w:line="240" w:lineRule="auto"/>
              <w:jc w:val="both"/>
              <w:rPr>
                <w:rFonts w:hint="default" w:ascii="Times New Roman" w:hAnsi="Times New Roman" w:eastAsia="Calibri" w:cs="Times New Roman"/>
                <w:b/>
                <w:bCs/>
                <w:sz w:val="22"/>
                <w:szCs w:val="22"/>
                <w:u w:val="single"/>
              </w:rPr>
            </w:pPr>
          </w:p>
        </w:tc>
        <w:tc>
          <w:tcPr>
            <w:tcW w:w="2074" w:type="dxa"/>
            <w:vMerge w:val="continue"/>
            <w:tcBorders>
              <w:left w:val="single" w:color="auto" w:sz="4" w:space="0"/>
              <w:right w:val="single" w:color="auto" w:sz="4" w:space="0"/>
            </w:tcBorders>
            <w:vAlign w:val="center"/>
          </w:tcPr>
          <w:p>
            <w:pPr>
              <w:spacing w:after="0" w:line="240" w:lineRule="auto"/>
              <w:jc w:val="both"/>
              <w:rPr>
                <w:rFonts w:hint="default" w:ascii="Times New Roman" w:hAnsi="Times New Roman" w:eastAsia="Calibri" w:cs="Times New Roman"/>
                <w:sz w:val="22"/>
                <w:szCs w:val="22"/>
                <w:u w:val="singl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2" w:hRule="atLeast"/>
        </w:trPr>
        <w:tc>
          <w:tcPr>
            <w:tcW w:w="2336" w:type="dxa"/>
            <w:vMerge w:val="continue"/>
            <w:tcBorders>
              <w:left w:val="single" w:color="auto" w:sz="4" w:space="0"/>
              <w:bottom w:val="single" w:color="auto" w:sz="4" w:space="0"/>
              <w:right w:val="single" w:color="auto" w:sz="4" w:space="0"/>
            </w:tcBorders>
            <w:vAlign w:val="center"/>
          </w:tcPr>
          <w:p>
            <w:pPr>
              <w:spacing w:after="0" w:line="240" w:lineRule="auto"/>
              <w:jc w:val="both"/>
              <w:rPr>
                <w:rFonts w:hint="default" w:ascii="Times New Roman" w:hAnsi="Times New Roman" w:eastAsia="Calibri" w:cs="Times New Roman"/>
                <w:sz w:val="22"/>
                <w:szCs w:val="22"/>
              </w:rPr>
            </w:pPr>
          </w:p>
        </w:tc>
        <w:tc>
          <w:tcPr>
            <w:tcW w:w="2519" w:type="dxa"/>
            <w:tcBorders>
              <w:top w:val="single" w:color="auto" w:sz="4" w:space="0"/>
              <w:left w:val="single" w:color="auto" w:sz="4" w:space="0"/>
              <w:bottom w:val="single" w:color="auto" w:sz="4" w:space="0"/>
              <w:right w:val="single" w:color="auto" w:sz="4" w:space="0"/>
            </w:tcBorders>
            <w:vAlign w:val="center"/>
          </w:tcPr>
          <w:p>
            <w:pPr>
              <w:spacing w:after="0" w:line="240" w:lineRule="auto"/>
              <w:jc w:val="center"/>
              <w:rPr>
                <w:rFonts w:hint="default" w:ascii="Times New Roman" w:hAnsi="Times New Roman" w:eastAsia="Calibri" w:cs="Times New Roman"/>
                <w:sz w:val="22"/>
                <w:szCs w:val="22"/>
                <w:lang w:val="fr-FR"/>
              </w:rPr>
            </w:pPr>
            <w:r>
              <w:rPr>
                <w:rFonts w:hint="default" w:ascii="Times New Roman" w:hAnsi="Times New Roman" w:eastAsia="Calibri" w:cs="Times New Roman"/>
                <w:sz w:val="22"/>
                <w:szCs w:val="22"/>
                <w:lang w:val="fr-FR"/>
              </w:rPr>
              <w:t>Shareholder Value</w:t>
            </w:r>
          </w:p>
        </w:tc>
        <w:tc>
          <w:tcPr>
            <w:tcW w:w="1256" w:type="dxa"/>
            <w:vMerge w:val="continue"/>
            <w:tcBorders>
              <w:left w:val="single" w:color="auto" w:sz="4" w:space="0"/>
              <w:bottom w:val="single" w:color="auto" w:sz="4" w:space="0"/>
              <w:right w:val="single" w:color="auto" w:sz="4" w:space="0"/>
            </w:tcBorders>
            <w:vAlign w:val="center"/>
          </w:tcPr>
          <w:p>
            <w:pPr>
              <w:spacing w:after="0" w:line="240" w:lineRule="auto"/>
              <w:jc w:val="both"/>
              <w:rPr>
                <w:rFonts w:hint="default" w:ascii="Times New Roman" w:hAnsi="Times New Roman" w:eastAsia="Calibri" w:cs="Times New Roman"/>
                <w:b/>
                <w:bCs/>
                <w:sz w:val="22"/>
                <w:szCs w:val="22"/>
                <w:u w:val="single"/>
              </w:rPr>
            </w:pPr>
          </w:p>
        </w:tc>
        <w:tc>
          <w:tcPr>
            <w:tcW w:w="2074" w:type="dxa"/>
            <w:vMerge w:val="continue"/>
            <w:tcBorders>
              <w:left w:val="single" w:color="auto" w:sz="4" w:space="0"/>
              <w:bottom w:val="single" w:color="auto" w:sz="4" w:space="0"/>
              <w:right w:val="single" w:color="auto" w:sz="4" w:space="0"/>
            </w:tcBorders>
            <w:vAlign w:val="center"/>
          </w:tcPr>
          <w:p>
            <w:pPr>
              <w:spacing w:after="0" w:line="240" w:lineRule="auto"/>
              <w:jc w:val="both"/>
              <w:rPr>
                <w:rFonts w:hint="default" w:ascii="Times New Roman" w:hAnsi="Times New Roman" w:eastAsia="Calibri" w:cs="Times New Roman"/>
                <w:sz w:val="22"/>
                <w:szCs w:val="22"/>
                <w:u w:val="single"/>
              </w:rPr>
            </w:pPr>
          </w:p>
        </w:tc>
      </w:tr>
    </w:tbl>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cs="Times New Roman"/>
          <w:b/>
          <w:bCs/>
        </w:rPr>
      </w:pPr>
    </w:p>
    <w:p>
      <w:pPr>
        <w:autoSpaceDE w:val="0"/>
        <w:autoSpaceDN w:val="0"/>
        <w:adjustRightInd w:val="0"/>
        <w:spacing w:after="0" w:line="240" w:lineRule="auto"/>
        <w:jc w:val="both"/>
        <w:rPr>
          <w:rFonts w:hint="default" w:ascii="Times New Roman" w:hAnsi="Times New Roman" w:eastAsia="Calibri" w:cs="Times New Roman"/>
          <w:b/>
          <w:bCs/>
        </w:rPr>
      </w:pPr>
      <w:r>
        <w:rPr>
          <w:rFonts w:hint="default" w:ascii="Times New Roman" w:hAnsi="Times New Roman" w:eastAsia="Calibri" w:cs="Times New Roman"/>
          <w:b/>
        </w:rPr>
        <w:t>Table 4.4</w:t>
      </w:r>
      <w:r>
        <w:rPr>
          <w:rFonts w:hint="default" w:ascii="Times New Roman" w:hAnsi="Times New Roman" w:eastAsia="Calibri" w:cs="Times New Roman"/>
          <w:b/>
          <w:bCs/>
        </w:rPr>
        <w:t xml:space="preserve">: </w:t>
      </w:r>
      <w:r>
        <w:rPr>
          <w:rFonts w:hint="default" w:ascii="Times New Roman" w:hAnsi="Times New Roman" w:cs="Times New Roman"/>
          <w:b/>
        </w:rPr>
        <w:t>Correlation</w:t>
      </w:r>
    </w:p>
    <w:p>
      <w:pPr>
        <w:spacing w:line="276" w:lineRule="auto"/>
        <w:rPr>
          <w:rFonts w:hint="default" w:ascii="Times New Roman" w:hAnsi="Times New Roman" w:cs="Times New Roman"/>
        </w:rPr>
      </w:pPr>
      <w:r>
        <w:rPr>
          <w:rFonts w:hint="default" w:ascii="Times New Roman" w:hAnsi="Times New Roman" w:cs="Times New Roman"/>
          <w:b/>
          <w:bCs/>
          <w:lang w:bidi="ar-SA"/>
        </w:rPr>
        <w:drawing>
          <wp:inline distT="0" distB="0" distL="0" distR="0">
            <wp:extent cx="4751705" cy="3968115"/>
            <wp:effectExtent l="0" t="0" r="0" b="0"/>
            <wp:docPr id="5" name="Picture 5"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able&#10;&#10;Description automatically generated"/>
                    <pic:cNvPicPr>
                      <a:picLocks noChangeAspect="1"/>
                    </pic:cNvPicPr>
                  </pic:nvPicPr>
                  <pic:blipFill>
                    <a:blip r:embed="rId13"/>
                    <a:stretch>
                      <a:fillRect/>
                    </a:stretch>
                  </pic:blipFill>
                  <pic:spPr>
                    <a:xfrm>
                      <a:off x="0" y="0"/>
                      <a:ext cx="4751705" cy="3968115"/>
                    </a:xfrm>
                    <a:prstGeom prst="rect">
                      <a:avLst/>
                    </a:prstGeom>
                  </pic:spPr>
                </pic:pic>
              </a:graphicData>
            </a:graphic>
          </wp:inline>
        </w:drawing>
      </w:r>
    </w:p>
    <w:p>
      <w:pPr>
        <w:spacing w:line="276" w:lineRule="auto"/>
        <w:rPr>
          <w:rFonts w:hint="default" w:ascii="Times New Roman" w:hAnsi="Times New Roman" w:cs="Times New Roman"/>
        </w:rPr>
      </w:pPr>
      <w:r>
        <w:rPr>
          <w:rFonts w:hint="default" w:ascii="Times New Roman" w:hAnsi="Times New Roman" w:cs="Times New Roman"/>
        </w:rPr>
        <w:t>**.Correlation is significant at the 0.01 level (2 -tailed)</w:t>
      </w:r>
    </w:p>
    <w:p>
      <w:pPr>
        <w:spacing w:after="200" w:line="240" w:lineRule="auto"/>
        <w:jc w:val="both"/>
        <w:rPr>
          <w:rFonts w:hint="default" w:ascii="Times New Roman" w:hAnsi="Times New Roman" w:eastAsia="Calibri" w:cs="Times New Roman"/>
          <w:b/>
        </w:rPr>
      </w:pPr>
      <w:bookmarkStart w:id="7" w:name="_Toc122090933"/>
    </w:p>
    <w:p>
      <w:pPr>
        <w:spacing w:after="200" w:line="240" w:lineRule="auto"/>
        <w:jc w:val="both"/>
        <w:rPr>
          <w:rFonts w:hint="default" w:ascii="Times New Roman" w:hAnsi="Times New Roman" w:eastAsia="Calibri" w:cs="Times New Roman"/>
          <w:b/>
          <w:bCs/>
        </w:rPr>
      </w:pPr>
      <w:r>
        <w:rPr>
          <w:rFonts w:hint="default" w:ascii="Times New Roman" w:hAnsi="Times New Roman" w:eastAsia="Calibri" w:cs="Times New Roman"/>
          <w:b/>
        </w:rPr>
        <w:t>Table 4.5.2</w:t>
      </w:r>
      <w:r>
        <w:rPr>
          <w:rFonts w:hint="default" w:ascii="Times New Roman" w:hAnsi="Times New Roman" w:eastAsia="Calibri" w:cs="Times New Roman"/>
          <w:b/>
          <w:bCs/>
        </w:rPr>
        <w:t xml:space="preserve"> : ANOVA</w:t>
      </w:r>
      <w:bookmarkEnd w:id="7"/>
    </w:p>
    <w:tbl>
      <w:tblPr>
        <w:tblStyle w:val="23"/>
        <w:tblW w:w="0" w:type="auto"/>
        <w:tblInd w:w="69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94"/>
        <w:gridCol w:w="1610"/>
        <w:gridCol w:w="546"/>
        <w:gridCol w:w="1383"/>
        <w:gridCol w:w="821"/>
        <w:gridCol w:w="6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pPr>
              <w:spacing w:after="0" w:line="360" w:lineRule="auto"/>
              <w:jc w:val="center"/>
              <w:rPr>
                <w:rFonts w:hint="default" w:ascii="Times New Roman" w:hAnsi="Times New Roman" w:eastAsia="Calibri" w:cs="Times New Roman"/>
                <w:sz w:val="22"/>
                <w:szCs w:val="22"/>
              </w:rPr>
            </w:pPr>
            <w:bookmarkStart w:id="8" w:name="_Hlk126488197"/>
            <w:r>
              <w:rPr>
                <w:rFonts w:hint="default" w:ascii="Times New Roman" w:hAnsi="Times New Roman" w:eastAsia="Calibri" w:cs="Times New Roman"/>
                <w:color w:val="000000"/>
                <w:sz w:val="22"/>
                <w:szCs w:val="22"/>
              </w:rPr>
              <w:t>Model</w:t>
            </w:r>
          </w:p>
        </w:tc>
        <w:tc>
          <w:tcPr>
            <w:tcW w:w="0" w:type="auto"/>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Sum of Squares</w:t>
            </w:r>
          </w:p>
        </w:tc>
        <w:tc>
          <w:tcPr>
            <w:tcW w:w="0" w:type="auto"/>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df</w:t>
            </w:r>
          </w:p>
        </w:tc>
        <w:tc>
          <w:tcPr>
            <w:tcW w:w="0" w:type="auto"/>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Mean Square</w:t>
            </w:r>
          </w:p>
        </w:tc>
        <w:tc>
          <w:tcPr>
            <w:tcW w:w="0" w:type="auto"/>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F</w:t>
            </w:r>
          </w:p>
        </w:tc>
        <w:tc>
          <w:tcPr>
            <w:tcW w:w="0" w:type="auto"/>
            <w:vAlign w:val="center"/>
          </w:tcPr>
          <w:p>
            <w:pPr>
              <w:spacing w:after="0" w:line="24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Sig.</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Borders>
              <w:top w:val="single" w:color="000000" w:sz="16" w:space="0"/>
              <w:left w:val="single" w:color="auto" w:sz="4" w:space="0"/>
              <w:bottom w:val="nil"/>
              <w:right w:val="single" w:color="000000" w:sz="16" w:space="0"/>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Regression</w:t>
            </w:r>
          </w:p>
        </w:tc>
        <w:tc>
          <w:tcPr>
            <w:tcW w:w="0" w:type="auto"/>
            <w:tcBorders>
              <w:top w:val="single" w:color="000000" w:sz="16" w:space="0"/>
              <w:left w:val="single" w:color="000000" w:sz="16" w:space="0"/>
              <w:bottom w:val="nil"/>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36.463</w:t>
            </w:r>
          </w:p>
        </w:tc>
        <w:tc>
          <w:tcPr>
            <w:tcW w:w="0" w:type="auto"/>
            <w:tcBorders>
              <w:top w:val="single" w:color="000000" w:sz="16" w:space="0"/>
              <w:bottom w:val="nil"/>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4</w:t>
            </w:r>
          </w:p>
        </w:tc>
        <w:tc>
          <w:tcPr>
            <w:tcW w:w="0" w:type="auto"/>
            <w:tcBorders>
              <w:top w:val="single" w:color="000000" w:sz="16" w:space="0"/>
              <w:bottom w:val="nil"/>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9.116</w:t>
            </w:r>
          </w:p>
        </w:tc>
        <w:tc>
          <w:tcPr>
            <w:tcW w:w="0" w:type="auto"/>
            <w:tcBorders>
              <w:top w:val="single" w:color="000000" w:sz="16" w:space="0"/>
              <w:bottom w:val="nil"/>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18.547</w:t>
            </w:r>
          </w:p>
        </w:tc>
        <w:tc>
          <w:tcPr>
            <w:tcW w:w="0" w:type="auto"/>
            <w:tcBorders>
              <w:top w:val="single" w:color="000000" w:sz="16" w:space="0"/>
              <w:bottom w:val="nil"/>
              <w:right w:val="single" w:color="000000" w:sz="16" w:space="0"/>
            </w:tcBorders>
            <w:shd w:val="clear" w:color="auto" w:fill="FFFFFF"/>
            <w:vAlign w:val="center"/>
          </w:tcPr>
          <w:p>
            <w:pPr>
              <w:spacing w:after="0" w:line="24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.000</w:t>
            </w:r>
            <w:r>
              <w:rPr>
                <w:rFonts w:hint="default" w:ascii="Times New Roman" w:hAnsi="Times New Roman" w:eastAsia="Calibri" w:cs="Times New Roman"/>
                <w:color w:val="000000"/>
                <w:sz w:val="22"/>
                <w:szCs w:val="22"/>
                <w:vertAlign w:val="superscript"/>
              </w:rPr>
              <w:t>b</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Borders>
              <w:top w:val="nil"/>
              <w:left w:val="single" w:color="auto" w:sz="4" w:space="0"/>
              <w:bottom w:val="nil"/>
              <w:right w:val="single" w:color="000000" w:sz="16" w:space="0"/>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Residual</w:t>
            </w:r>
          </w:p>
        </w:tc>
        <w:tc>
          <w:tcPr>
            <w:tcW w:w="0" w:type="auto"/>
            <w:tcBorders>
              <w:top w:val="nil"/>
              <w:left w:val="single" w:color="000000" w:sz="16" w:space="0"/>
              <w:bottom w:val="nil"/>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178.906</w:t>
            </w:r>
          </w:p>
        </w:tc>
        <w:tc>
          <w:tcPr>
            <w:tcW w:w="0" w:type="auto"/>
            <w:tcBorders>
              <w:top w:val="nil"/>
              <w:bottom w:val="nil"/>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364</w:t>
            </w:r>
          </w:p>
        </w:tc>
        <w:tc>
          <w:tcPr>
            <w:tcW w:w="0" w:type="auto"/>
            <w:tcBorders>
              <w:top w:val="nil"/>
              <w:bottom w:val="nil"/>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.492</w:t>
            </w:r>
          </w:p>
        </w:tc>
        <w:tc>
          <w:tcPr>
            <w:tcW w:w="0" w:type="auto"/>
            <w:tcBorders>
              <w:top w:val="nil"/>
              <w:bottom w:val="nil"/>
            </w:tcBorders>
            <w:shd w:val="clear" w:color="auto" w:fill="FFFFFF"/>
            <w:vAlign w:val="center"/>
          </w:tcPr>
          <w:p>
            <w:pPr>
              <w:spacing w:after="0" w:line="360" w:lineRule="auto"/>
              <w:jc w:val="center"/>
              <w:rPr>
                <w:rFonts w:hint="default" w:ascii="Times New Roman" w:hAnsi="Times New Roman" w:eastAsia="Calibri" w:cs="Times New Roman"/>
                <w:sz w:val="22"/>
                <w:szCs w:val="22"/>
              </w:rPr>
            </w:pPr>
          </w:p>
        </w:tc>
        <w:tc>
          <w:tcPr>
            <w:tcW w:w="0" w:type="auto"/>
            <w:tcBorders>
              <w:top w:val="nil"/>
              <w:bottom w:val="nil"/>
              <w:right w:val="single" w:color="000000" w:sz="16" w:space="0"/>
            </w:tcBorders>
            <w:shd w:val="clear" w:color="auto" w:fill="FFFFFF"/>
            <w:vAlign w:val="center"/>
          </w:tcPr>
          <w:p>
            <w:pPr>
              <w:spacing w:after="0" w:line="240" w:lineRule="auto"/>
              <w:jc w:val="center"/>
              <w:rPr>
                <w:rFonts w:hint="default" w:ascii="Times New Roman" w:hAnsi="Times New Roman" w:eastAsia="Calibri" w:cs="Times New Roman"/>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tcBorders>
              <w:top w:val="nil"/>
              <w:left w:val="single" w:color="auto" w:sz="4" w:space="0"/>
              <w:bottom w:val="single" w:color="000000" w:sz="18" w:space="0"/>
              <w:right w:val="single" w:color="000000" w:sz="16" w:space="0"/>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Total</w:t>
            </w:r>
          </w:p>
        </w:tc>
        <w:tc>
          <w:tcPr>
            <w:tcW w:w="0" w:type="auto"/>
            <w:tcBorders>
              <w:top w:val="nil"/>
              <w:left w:val="single" w:color="000000" w:sz="16" w:space="0"/>
              <w:bottom w:val="single" w:color="000000" w:sz="16" w:space="0"/>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215.370</w:t>
            </w:r>
          </w:p>
        </w:tc>
        <w:tc>
          <w:tcPr>
            <w:tcW w:w="0" w:type="auto"/>
            <w:tcBorders>
              <w:top w:val="nil"/>
              <w:bottom w:val="single" w:color="000000" w:sz="16" w:space="0"/>
            </w:tcBorders>
            <w:shd w:val="clear" w:color="auto" w:fill="FFFFFF"/>
            <w:vAlign w:val="center"/>
          </w:tcPr>
          <w:p>
            <w:pPr>
              <w:spacing w:after="0" w:line="360" w:lineRule="auto"/>
              <w:jc w:val="center"/>
              <w:rPr>
                <w:rFonts w:hint="default" w:ascii="Times New Roman" w:hAnsi="Times New Roman" w:eastAsia="Calibri" w:cs="Times New Roman"/>
                <w:sz w:val="22"/>
                <w:szCs w:val="22"/>
              </w:rPr>
            </w:pPr>
            <w:r>
              <w:rPr>
                <w:rFonts w:hint="default" w:ascii="Times New Roman" w:hAnsi="Times New Roman" w:eastAsia="Calibri" w:cs="Times New Roman"/>
                <w:color w:val="000000"/>
                <w:sz w:val="22"/>
                <w:szCs w:val="22"/>
              </w:rPr>
              <w:t>368</w:t>
            </w:r>
          </w:p>
        </w:tc>
        <w:tc>
          <w:tcPr>
            <w:tcW w:w="0" w:type="auto"/>
            <w:tcBorders>
              <w:top w:val="nil"/>
              <w:bottom w:val="single" w:color="000000" w:sz="16" w:space="0"/>
            </w:tcBorders>
            <w:shd w:val="clear" w:color="auto" w:fill="FFFFFF"/>
          </w:tcPr>
          <w:p>
            <w:pPr>
              <w:spacing w:after="0" w:line="360" w:lineRule="auto"/>
              <w:jc w:val="both"/>
              <w:rPr>
                <w:rFonts w:hint="default" w:ascii="Times New Roman" w:hAnsi="Times New Roman" w:eastAsia="Calibri" w:cs="Times New Roman"/>
                <w:sz w:val="22"/>
                <w:szCs w:val="22"/>
              </w:rPr>
            </w:pPr>
          </w:p>
        </w:tc>
        <w:tc>
          <w:tcPr>
            <w:tcW w:w="0" w:type="auto"/>
            <w:tcBorders>
              <w:top w:val="nil"/>
              <w:bottom w:val="single" w:color="000000" w:sz="16" w:space="0"/>
            </w:tcBorders>
            <w:shd w:val="clear" w:color="auto" w:fill="FFFFFF"/>
          </w:tcPr>
          <w:p>
            <w:pPr>
              <w:spacing w:after="0" w:line="360" w:lineRule="auto"/>
              <w:jc w:val="both"/>
              <w:rPr>
                <w:rFonts w:hint="default" w:ascii="Times New Roman" w:hAnsi="Times New Roman" w:eastAsia="Calibri" w:cs="Times New Roman"/>
                <w:sz w:val="22"/>
                <w:szCs w:val="22"/>
              </w:rPr>
            </w:pPr>
          </w:p>
        </w:tc>
        <w:tc>
          <w:tcPr>
            <w:tcW w:w="0" w:type="auto"/>
            <w:tcBorders>
              <w:top w:val="nil"/>
              <w:bottom w:val="single" w:color="000000" w:sz="16" w:space="0"/>
              <w:right w:val="single" w:color="000000" w:sz="16" w:space="0"/>
            </w:tcBorders>
            <w:shd w:val="clear" w:color="auto" w:fill="FFFFFF"/>
          </w:tcPr>
          <w:p>
            <w:pPr>
              <w:spacing w:after="0" w:line="240" w:lineRule="auto"/>
              <w:rPr>
                <w:rFonts w:hint="default" w:ascii="Times New Roman" w:hAnsi="Times New Roman" w:eastAsia="Calibri" w:cs="Times New Roman"/>
                <w:sz w:val="22"/>
                <w:szCs w:val="22"/>
              </w:rPr>
            </w:pPr>
          </w:p>
        </w:tc>
      </w:tr>
      <w:bookmarkEnd w:id="8"/>
    </w:tbl>
    <w:p>
      <w:pPr>
        <w:pStyle w:val="6"/>
        <w:rPr>
          <w:rFonts w:hint="default" w:ascii="Times New Roman" w:hAnsi="Times New Roman" w:cs="Times New Roman"/>
          <w:b/>
          <w:bCs w:val="0"/>
          <w:sz w:val="22"/>
          <w:szCs w:val="22"/>
        </w:rPr>
      </w:pPr>
      <w:r>
        <w:rPr>
          <w:rFonts w:hint="default" w:ascii="Times New Roman" w:hAnsi="Times New Roman" w:eastAsia="Calibri" w:cs="Times New Roman"/>
          <w:b/>
          <w:sz w:val="22"/>
          <w:szCs w:val="22"/>
          <w:lang w:bidi="ar-SA"/>
        </w:rPr>
        <mc:AlternateContent>
          <mc:Choice Requires="wps">
            <w:drawing>
              <wp:anchor distT="0" distB="0" distL="114300" distR="114300" simplePos="0" relativeHeight="251673600" behindDoc="0" locked="0" layoutInCell="1" allowOverlap="1">
                <wp:simplePos x="0" y="0"/>
                <wp:positionH relativeFrom="column">
                  <wp:posOffset>544195</wp:posOffset>
                </wp:positionH>
                <wp:positionV relativeFrom="paragraph">
                  <wp:posOffset>58420</wp:posOffset>
                </wp:positionV>
                <wp:extent cx="5213985" cy="311150"/>
                <wp:effectExtent l="0" t="0" r="5715" b="0"/>
                <wp:wrapNone/>
                <wp:docPr id="216" name="Text Box 216"/>
                <wp:cNvGraphicFramePr/>
                <a:graphic xmlns:a="http://schemas.openxmlformats.org/drawingml/2006/main">
                  <a:graphicData uri="http://schemas.microsoft.com/office/word/2010/wordprocessingShape">
                    <wps:wsp>
                      <wps:cNvSpPr txBox="1"/>
                      <wps:spPr>
                        <a:xfrm>
                          <a:off x="0" y="0"/>
                          <a:ext cx="5214025" cy="311285"/>
                        </a:xfrm>
                        <a:prstGeom prst="rect">
                          <a:avLst/>
                        </a:prstGeom>
                        <a:solidFill>
                          <a:schemeClr val="lt1"/>
                        </a:solidFill>
                        <a:ln w="6350">
                          <a:noFill/>
                        </a:ln>
                      </wps:spPr>
                      <wps:txbx>
                        <w:txbxContent>
                          <w:p>
                            <w:pPr>
                              <w:numPr>
                                <w:ilvl w:val="0"/>
                                <w:numId w:val="5"/>
                              </w:numPr>
                              <w:spacing w:after="0" w:line="240" w:lineRule="auto"/>
                              <w:contextualSpacing/>
                              <w:jc w:val="both"/>
                              <w:rPr>
                                <w:rFonts w:ascii="Times New Roman" w:hAnsi="Times New Roman" w:eastAsia="Times New Roman" w:cs="Times New Roman"/>
                                <w:color w:val="000000"/>
                              </w:rPr>
                            </w:pPr>
                            <w:r>
                              <w:rPr>
                                <w:rFonts w:ascii="Times New Roman" w:hAnsi="Times New Roman" w:eastAsia="Times New Roman" w:cs="Times New Roman"/>
                                <w:color w:val="000000"/>
                              </w:rPr>
                              <w:t>Dependent Variable: Organizational Performances   b- Predictors (Constant)</w:t>
                            </w:r>
                          </w:p>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2.85pt;margin-top:4.6pt;height:24.5pt;width:410.55pt;z-index:251673600;mso-width-relative:page;mso-height-relative:page;" fillcolor="#FFFFFF [3201]" filled="t" stroked="f" coordsize="21600,21600" o:gfxdata="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">
                <v:fill on="t" focussize="0,0"/>
                <v:stroke on="f" weight="0.5pt"/>
                <v:imagedata o:title=""/>
                <o:lock v:ext="edit" aspectratio="f"/>
                <v:textbox>
                  <w:txbxContent>
                    <w:p>
                      <w:pPr>
                        <w:numPr>
                          <w:ilvl w:val="0"/>
                          <w:numId w:val="5"/>
                        </w:numPr>
                        <w:spacing w:after="0" w:line="240" w:lineRule="auto"/>
                        <w:contextualSpacing/>
                        <w:jc w:val="both"/>
                        <w:rPr>
                          <w:rFonts w:ascii="Times New Roman" w:hAnsi="Times New Roman" w:eastAsia="Times New Roman" w:cs="Times New Roman"/>
                          <w:color w:val="000000"/>
                        </w:rPr>
                      </w:pPr>
                      <w:r>
                        <w:rPr>
                          <w:rFonts w:ascii="Times New Roman" w:hAnsi="Times New Roman" w:eastAsia="Times New Roman" w:cs="Times New Roman"/>
                          <w:color w:val="000000"/>
                        </w:rPr>
                        <w:t>Dependent Variable: Organizational Performances   b- Predictors (Constant)</w:t>
                      </w:r>
                    </w:p>
                    <w:p/>
                  </w:txbxContent>
                </v:textbox>
              </v:shape>
            </w:pict>
          </mc:Fallback>
        </mc:AlternateContent>
      </w:r>
    </w:p>
    <w:p>
      <w:pPr>
        <w:autoSpaceDE w:val="0"/>
        <w:autoSpaceDN w:val="0"/>
        <w:adjustRightInd w:val="0"/>
        <w:spacing w:after="0" w:line="240" w:lineRule="auto"/>
        <w:jc w:val="both"/>
        <w:rPr>
          <w:rFonts w:hint="default" w:ascii="Times New Roman" w:hAnsi="Times New Roman" w:cs="Times New Roman"/>
          <w:b/>
          <w:bCs/>
        </w:rPr>
      </w:pPr>
    </w:p>
    <w:bookmarkEnd w:id="10"/>
    <w:sectPr>
      <w:pgSz w:w="10318" w:h="14570"/>
      <w:pgMar w:top="1151" w:right="1151" w:bottom="1151" w:left="1151"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Iskoola Pota">
    <w:altName w:val="Segoe Print"/>
    <w:panose1 w:val="00000000000000000000"/>
    <w:charset w:val="00"/>
    <w:family w:val="swiss"/>
    <w:pitch w:val="default"/>
    <w:sig w:usb0="00000000" w:usb1="00000000" w:usb2="00000200" w:usb3="00000000" w:csb0="00000001" w:csb1="00000000"/>
  </w:font>
  <w:font w:name="Calibri">
    <w:panose1 w:val="020F0502020204030204"/>
    <w:charset w:val="00"/>
    <w:family w:val="auto"/>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Symbol">
    <w:panose1 w:val="05050102010706020507"/>
    <w:charset w:val="00"/>
    <w:family w:val="auto"/>
    <w:pitch w:val="default"/>
    <w:sig w:usb0="00000000" w:usb1="00000000" w:usb2="00000000" w:usb3="00000000" w:csb0="80000000" w:csb1="00000000"/>
  </w:font>
  <w:font w:name="Helvetica">
    <w:altName w:val="Arial"/>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rPr>
        <w:lang w:val="en-GB"/>
      </w:rPr>
    </w:pPr>
    <w:r>
      <w:rPr>
        <w:vertAlign w:val="superscript"/>
        <w:lang w:val="en-GB"/>
      </w:rPr>
      <w:t>1</w:t>
    </w:r>
    <w:r>
      <w:rPr>
        <w:lang w:val="en-GB"/>
      </w:rPr>
      <w:t xml:space="preserve"> </w:t>
    </w:r>
    <w:r>
      <w:fldChar w:fldCharType="begin"/>
    </w:r>
    <w:r>
      <w:instrText xml:space="preserve"> HYPERLINK "mailto:hashinifernando1004@gmail.com" </w:instrText>
    </w:r>
    <w:r>
      <w:fldChar w:fldCharType="separate"/>
    </w:r>
    <w:r>
      <w:rPr>
        <w:rStyle w:val="12"/>
        <w:lang w:val="en-GB"/>
      </w:rPr>
      <w:t>hashinifernando1004@gmail.com</w:t>
    </w:r>
    <w:r>
      <w:rPr>
        <w:rStyle w:val="12"/>
        <w:lang w:val="en-GB"/>
      </w:rPr>
      <w:fldChar w:fldCharType="end"/>
    </w:r>
  </w:p>
  <w:p>
    <w:pPr>
      <w:pStyle w:val="10"/>
      <w:rPr>
        <w:lang w:val="en-GB"/>
      </w:rPr>
    </w:pPr>
    <w:r>
      <w:rPr>
        <w:vertAlign w:val="superscript"/>
        <w:lang w:val="en-GB"/>
      </w:rPr>
      <w:t>2</w:t>
    </w:r>
    <w:r>
      <w:rPr>
        <w:lang w:val="en-GB"/>
      </w:rPr>
      <w:t xml:space="preserve"> </w:t>
    </w:r>
    <w:r>
      <w:fldChar w:fldCharType="begin"/>
    </w:r>
    <w:r>
      <w:instrText xml:space="preserve"> HYPERLINK "mailto:buddhikar@kln.ac.lk" </w:instrText>
    </w:r>
    <w:r>
      <w:fldChar w:fldCharType="separate"/>
    </w:r>
    <w:r>
      <w:rPr>
        <w:rStyle w:val="12"/>
        <w:rFonts w:ascii="Times New Roman" w:hAnsi="Times New Roman" w:cs="Times New Roman"/>
        <w:lang w:val="en-SG"/>
      </w:rPr>
      <w:t>buddhikar@kln.ac.lk</w:t>
    </w:r>
    <w:r>
      <w:rPr>
        <w:rStyle w:val="12"/>
        <w:rFonts w:ascii="Times New Roman" w:hAnsi="Times New Roman" w:cs="Times New Roman"/>
        <w:lang w:val="en-SG"/>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rPr>
        <w:rFonts w:ascii="Times New Roman" w:hAnsi="Times New Roman" w:cs="Times New Roman"/>
      </w:rPr>
    </w:pPr>
    <w:r>
      <w:rPr>
        <w:rFonts w:ascii="Times New Roman" w:hAnsi="Times New Roman" w:cs="Times New Roman"/>
      </w:rPr>
      <w:t>14</w:t>
    </w:r>
    <w:r>
      <w:rPr>
        <w:rFonts w:ascii="Times New Roman" w:hAnsi="Times New Roman" w:cs="Times New Roman"/>
        <w:vertAlign w:val="superscript"/>
      </w:rPr>
      <w:t xml:space="preserve">th </w:t>
    </w:r>
    <w:r>
      <w:rPr>
        <w:rFonts w:ascii="Times New Roman" w:hAnsi="Times New Roman" w:cs="Times New Roman"/>
      </w:rPr>
      <w:t xml:space="preserve"> International Conference on Business and Information -2023</w:t>
    </w:r>
  </w:p>
  <w:p>
    <w:pPr>
      <w:pStyle w:val="11"/>
      <w:jc w:val="center"/>
      <w:rPr>
        <w:rFonts w:ascii="Times New Roman" w:hAnsi="Times New Roman" w:cs="Times New Roman"/>
      </w:rPr>
    </w:pPr>
    <w:r>
      <w:rPr>
        <w:rFonts w:ascii="Times New Roman" w:hAnsi="Times New Roman" w:cs="Times New Roman"/>
      </w:rPr>
      <w:t>ISSN</w:t>
    </w:r>
  </w:p>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3A63105"/>
    <w:multiLevelType w:val="multilevel"/>
    <w:tmpl w:val="03A63105"/>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
    <w:nsid w:val="1AB66B4C"/>
    <w:multiLevelType w:val="multilevel"/>
    <w:tmpl w:val="1AB66B4C"/>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24812948"/>
    <w:multiLevelType w:val="multilevel"/>
    <w:tmpl w:val="24812948"/>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
    <w:nsid w:val="26827BA4"/>
    <w:multiLevelType w:val="multilevel"/>
    <w:tmpl w:val="26827BA4"/>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4">
    <w:nsid w:val="280625EC"/>
    <w:multiLevelType w:val="multilevel"/>
    <w:tmpl w:val="280625EC"/>
    <w:lvl w:ilvl="0" w:tentative="0">
      <w:start w:val="1"/>
      <w:numFmt w:val="bullet"/>
      <w:lvlText w:val=""/>
      <w:lvlJc w:val="left"/>
      <w:pPr>
        <w:ind w:left="1080" w:hanging="360"/>
      </w:pPr>
      <w:rPr>
        <w:rFonts w:hint="default" w:ascii="Symbol" w:hAnsi="Symbol"/>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MjA0tzAxsDQ2trQ0srBU0lEKTi0uzszPAykwrgUAD2MKxiwAAAA="/>
  </w:docVars>
  <w:rsids>
    <w:rsidRoot w:val="0000290A"/>
    <w:rsid w:val="0000224A"/>
    <w:rsid w:val="0000290A"/>
    <w:rsid w:val="0006132D"/>
    <w:rsid w:val="00073B52"/>
    <w:rsid w:val="00075E52"/>
    <w:rsid w:val="000B253C"/>
    <w:rsid w:val="000B426D"/>
    <w:rsid w:val="000E1E46"/>
    <w:rsid w:val="0010107A"/>
    <w:rsid w:val="001035C5"/>
    <w:rsid w:val="00110819"/>
    <w:rsid w:val="001135AE"/>
    <w:rsid w:val="00117476"/>
    <w:rsid w:val="00130802"/>
    <w:rsid w:val="001413AC"/>
    <w:rsid w:val="0014486F"/>
    <w:rsid w:val="00144D90"/>
    <w:rsid w:val="00144FE2"/>
    <w:rsid w:val="00156CD6"/>
    <w:rsid w:val="00173653"/>
    <w:rsid w:val="00173713"/>
    <w:rsid w:val="00180F17"/>
    <w:rsid w:val="001C57B8"/>
    <w:rsid w:val="001F6EBE"/>
    <w:rsid w:val="00206404"/>
    <w:rsid w:val="00220CB9"/>
    <w:rsid w:val="00222C61"/>
    <w:rsid w:val="0022449A"/>
    <w:rsid w:val="00226EA2"/>
    <w:rsid w:val="0024090A"/>
    <w:rsid w:val="002436C1"/>
    <w:rsid w:val="002673E1"/>
    <w:rsid w:val="00282832"/>
    <w:rsid w:val="00282C7F"/>
    <w:rsid w:val="00294E81"/>
    <w:rsid w:val="002A3362"/>
    <w:rsid w:val="002B5B54"/>
    <w:rsid w:val="002B5D3F"/>
    <w:rsid w:val="002B6275"/>
    <w:rsid w:val="002E1113"/>
    <w:rsid w:val="00300C6A"/>
    <w:rsid w:val="00307593"/>
    <w:rsid w:val="003110CB"/>
    <w:rsid w:val="00316BF9"/>
    <w:rsid w:val="00320880"/>
    <w:rsid w:val="00322C44"/>
    <w:rsid w:val="003266F7"/>
    <w:rsid w:val="00354171"/>
    <w:rsid w:val="00366D9F"/>
    <w:rsid w:val="00373CBF"/>
    <w:rsid w:val="003741C8"/>
    <w:rsid w:val="003748B5"/>
    <w:rsid w:val="003904B0"/>
    <w:rsid w:val="0039368C"/>
    <w:rsid w:val="003A6A38"/>
    <w:rsid w:val="003A753E"/>
    <w:rsid w:val="003C4AA5"/>
    <w:rsid w:val="003E748F"/>
    <w:rsid w:val="0040238C"/>
    <w:rsid w:val="00404B61"/>
    <w:rsid w:val="004101A8"/>
    <w:rsid w:val="004173AC"/>
    <w:rsid w:val="004708B8"/>
    <w:rsid w:val="00486BD5"/>
    <w:rsid w:val="004C30F7"/>
    <w:rsid w:val="004D1313"/>
    <w:rsid w:val="004D721B"/>
    <w:rsid w:val="004F0706"/>
    <w:rsid w:val="004F5DAD"/>
    <w:rsid w:val="00501ACC"/>
    <w:rsid w:val="0053083F"/>
    <w:rsid w:val="00530EB6"/>
    <w:rsid w:val="00547989"/>
    <w:rsid w:val="00562634"/>
    <w:rsid w:val="00572034"/>
    <w:rsid w:val="0058370C"/>
    <w:rsid w:val="00597901"/>
    <w:rsid w:val="005A616C"/>
    <w:rsid w:val="005A68F2"/>
    <w:rsid w:val="005B52D7"/>
    <w:rsid w:val="005B7CA9"/>
    <w:rsid w:val="005C14D9"/>
    <w:rsid w:val="005C3F4E"/>
    <w:rsid w:val="005C41F8"/>
    <w:rsid w:val="005F0EB6"/>
    <w:rsid w:val="00612722"/>
    <w:rsid w:val="00615D2C"/>
    <w:rsid w:val="00650341"/>
    <w:rsid w:val="0066187C"/>
    <w:rsid w:val="006660E9"/>
    <w:rsid w:val="00675C45"/>
    <w:rsid w:val="00675D54"/>
    <w:rsid w:val="006A6FA7"/>
    <w:rsid w:val="006C6914"/>
    <w:rsid w:val="006C73FE"/>
    <w:rsid w:val="006D040B"/>
    <w:rsid w:val="006D5813"/>
    <w:rsid w:val="006E2F09"/>
    <w:rsid w:val="006E4D61"/>
    <w:rsid w:val="006E5B21"/>
    <w:rsid w:val="006E6B71"/>
    <w:rsid w:val="006F386F"/>
    <w:rsid w:val="006F5E12"/>
    <w:rsid w:val="00720C8E"/>
    <w:rsid w:val="0074201D"/>
    <w:rsid w:val="007658C0"/>
    <w:rsid w:val="00766008"/>
    <w:rsid w:val="0078132A"/>
    <w:rsid w:val="007A6118"/>
    <w:rsid w:val="007A7A95"/>
    <w:rsid w:val="007C348A"/>
    <w:rsid w:val="007C5973"/>
    <w:rsid w:val="007C5EA0"/>
    <w:rsid w:val="007C67A1"/>
    <w:rsid w:val="007D7811"/>
    <w:rsid w:val="007E53F6"/>
    <w:rsid w:val="008044C5"/>
    <w:rsid w:val="0081203B"/>
    <w:rsid w:val="00820FAC"/>
    <w:rsid w:val="0082668E"/>
    <w:rsid w:val="00836EE4"/>
    <w:rsid w:val="00837D4E"/>
    <w:rsid w:val="008476F9"/>
    <w:rsid w:val="0085634E"/>
    <w:rsid w:val="00860338"/>
    <w:rsid w:val="00884A73"/>
    <w:rsid w:val="008A2D34"/>
    <w:rsid w:val="008D71BC"/>
    <w:rsid w:val="009022D7"/>
    <w:rsid w:val="00910A0E"/>
    <w:rsid w:val="00911EB9"/>
    <w:rsid w:val="00912961"/>
    <w:rsid w:val="00923A67"/>
    <w:rsid w:val="009251BE"/>
    <w:rsid w:val="00930F45"/>
    <w:rsid w:val="00933B88"/>
    <w:rsid w:val="00945271"/>
    <w:rsid w:val="00954E43"/>
    <w:rsid w:val="0095709A"/>
    <w:rsid w:val="009624BA"/>
    <w:rsid w:val="00980AE7"/>
    <w:rsid w:val="009A4E1E"/>
    <w:rsid w:val="009B5A37"/>
    <w:rsid w:val="009D57AE"/>
    <w:rsid w:val="009E2601"/>
    <w:rsid w:val="009E4931"/>
    <w:rsid w:val="009E697E"/>
    <w:rsid w:val="00A0068C"/>
    <w:rsid w:val="00A04237"/>
    <w:rsid w:val="00A06F95"/>
    <w:rsid w:val="00A26504"/>
    <w:rsid w:val="00A45665"/>
    <w:rsid w:val="00A45DCF"/>
    <w:rsid w:val="00A53452"/>
    <w:rsid w:val="00A54FE0"/>
    <w:rsid w:val="00A5678C"/>
    <w:rsid w:val="00A71DFD"/>
    <w:rsid w:val="00A72581"/>
    <w:rsid w:val="00A757DF"/>
    <w:rsid w:val="00A76503"/>
    <w:rsid w:val="00AA187C"/>
    <w:rsid w:val="00AA49FC"/>
    <w:rsid w:val="00AC4A33"/>
    <w:rsid w:val="00AD298E"/>
    <w:rsid w:val="00AD4858"/>
    <w:rsid w:val="00AD5555"/>
    <w:rsid w:val="00AF3D34"/>
    <w:rsid w:val="00B06DF5"/>
    <w:rsid w:val="00B27F14"/>
    <w:rsid w:val="00B46516"/>
    <w:rsid w:val="00B52F83"/>
    <w:rsid w:val="00B8119A"/>
    <w:rsid w:val="00B82127"/>
    <w:rsid w:val="00BB1639"/>
    <w:rsid w:val="00BB4888"/>
    <w:rsid w:val="00BB4E8F"/>
    <w:rsid w:val="00BD7CFA"/>
    <w:rsid w:val="00BE3607"/>
    <w:rsid w:val="00BE7102"/>
    <w:rsid w:val="00BF1905"/>
    <w:rsid w:val="00BF456F"/>
    <w:rsid w:val="00BF723C"/>
    <w:rsid w:val="00C245E3"/>
    <w:rsid w:val="00C30B90"/>
    <w:rsid w:val="00C326DA"/>
    <w:rsid w:val="00C55590"/>
    <w:rsid w:val="00C578CE"/>
    <w:rsid w:val="00C62357"/>
    <w:rsid w:val="00C7472A"/>
    <w:rsid w:val="00C76091"/>
    <w:rsid w:val="00CA449A"/>
    <w:rsid w:val="00CA76C1"/>
    <w:rsid w:val="00CA77E4"/>
    <w:rsid w:val="00CB2740"/>
    <w:rsid w:val="00CC17AB"/>
    <w:rsid w:val="00CD4D11"/>
    <w:rsid w:val="00CD78E8"/>
    <w:rsid w:val="00CE1AE8"/>
    <w:rsid w:val="00D24732"/>
    <w:rsid w:val="00D2653B"/>
    <w:rsid w:val="00D43DCE"/>
    <w:rsid w:val="00D517E0"/>
    <w:rsid w:val="00D657A5"/>
    <w:rsid w:val="00D65A09"/>
    <w:rsid w:val="00D705E7"/>
    <w:rsid w:val="00D75D43"/>
    <w:rsid w:val="00D959E4"/>
    <w:rsid w:val="00DE2EB8"/>
    <w:rsid w:val="00DE6C2E"/>
    <w:rsid w:val="00E01FB2"/>
    <w:rsid w:val="00E076D0"/>
    <w:rsid w:val="00E12DC9"/>
    <w:rsid w:val="00E13318"/>
    <w:rsid w:val="00E34216"/>
    <w:rsid w:val="00E37C7F"/>
    <w:rsid w:val="00E5515F"/>
    <w:rsid w:val="00E659CA"/>
    <w:rsid w:val="00E711A9"/>
    <w:rsid w:val="00E7194A"/>
    <w:rsid w:val="00E76DED"/>
    <w:rsid w:val="00E7708C"/>
    <w:rsid w:val="00EA3734"/>
    <w:rsid w:val="00EA3DCC"/>
    <w:rsid w:val="00EA769A"/>
    <w:rsid w:val="00EC22EA"/>
    <w:rsid w:val="00EC4388"/>
    <w:rsid w:val="00EE5B0B"/>
    <w:rsid w:val="00EF1AA6"/>
    <w:rsid w:val="00F33B4E"/>
    <w:rsid w:val="00F34204"/>
    <w:rsid w:val="00F52BC8"/>
    <w:rsid w:val="00F533F6"/>
    <w:rsid w:val="00F80E85"/>
    <w:rsid w:val="00F80F10"/>
    <w:rsid w:val="00FA2573"/>
    <w:rsid w:val="00FA3A98"/>
    <w:rsid w:val="00FA607F"/>
    <w:rsid w:val="00FB59C7"/>
    <w:rsid w:val="00FC06E3"/>
    <w:rsid w:val="00FC701A"/>
    <w:rsid w:val="00FD61B8"/>
    <w:rsid w:val="14CC30CA"/>
    <w:rsid w:val="2DAC1470"/>
  </w:rsids>
  <m:mathPr>
    <m:mathFont m:val="Cambria Math"/>
    <m:brkBin m:val="before"/>
    <m:brkBinSub m:val="--"/>
    <m:smallFrac m:val="0"/>
    <m:dispDef/>
    <m:lMargin m:val="0"/>
    <m:rMargin m:val="0"/>
    <m:defJc m:val="centerGroup"/>
    <m:wrapIndent m:val="1440"/>
    <m:intLim m:val="subSup"/>
    <m:naryLim m:val="undOvr"/>
  </m:mathPr>
  <w:themeFontLang w:val="en-US" w:eastAsia="zh-CN" w:bidi="si-LK"/>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si-LK"/>
    </w:rPr>
  </w:style>
  <w:style w:type="paragraph" w:styleId="2">
    <w:name w:val="heading 1"/>
    <w:basedOn w:val="1"/>
    <w:next w:val="1"/>
    <w:link w:val="25"/>
    <w:qFormat/>
    <w:uiPriority w:val="9"/>
    <w:pPr>
      <w:keepNext/>
      <w:keepLines/>
      <w:spacing w:before="240" w:after="0"/>
      <w:outlineLvl w:val="0"/>
    </w:pPr>
    <w:rPr>
      <w:rFonts w:asciiTheme="majorHAnsi" w:hAnsiTheme="majorHAnsi" w:eastAsiaTheme="majorEastAsia" w:cstheme="majorBidi"/>
      <w:color w:val="2F5597" w:themeColor="accent1" w:themeShade="BF"/>
      <w:sz w:val="32"/>
      <w:szCs w:val="32"/>
    </w:rPr>
  </w:style>
  <w:style w:type="paragraph" w:styleId="3">
    <w:name w:val="heading 2"/>
    <w:basedOn w:val="1"/>
    <w:next w:val="1"/>
    <w:link w:val="29"/>
    <w:semiHidden/>
    <w:unhideWhenUsed/>
    <w:qFormat/>
    <w:uiPriority w:val="9"/>
    <w:pPr>
      <w:keepNext/>
      <w:keepLines/>
      <w:spacing w:before="40" w:after="0"/>
      <w:outlineLvl w:val="1"/>
    </w:pPr>
    <w:rPr>
      <w:rFonts w:asciiTheme="majorHAnsi" w:hAnsiTheme="majorHAnsi" w:eastAsiaTheme="majorEastAsia" w:cstheme="majorBidi"/>
      <w:color w:val="2F5597" w:themeColor="accent1" w:themeShade="BF"/>
      <w:sz w:val="26"/>
      <w:szCs w:val="26"/>
    </w:rPr>
  </w:style>
  <w:style w:type="character" w:default="1" w:styleId="4">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caption"/>
    <w:basedOn w:val="1"/>
    <w:next w:val="1"/>
    <w:unhideWhenUsed/>
    <w:qFormat/>
    <w:uiPriority w:val="35"/>
    <w:pPr>
      <w:spacing w:after="200" w:line="240" w:lineRule="auto"/>
      <w:jc w:val="both"/>
    </w:pPr>
    <w:rPr>
      <w:rFonts w:ascii="Times New Roman" w:hAnsi="Times New Roman"/>
      <w:bCs/>
      <w:sz w:val="24"/>
      <w:szCs w:val="18"/>
    </w:rPr>
  </w:style>
  <w:style w:type="character" w:styleId="7">
    <w:name w:val="annotation reference"/>
    <w:basedOn w:val="4"/>
    <w:semiHidden/>
    <w:unhideWhenUsed/>
    <w:uiPriority w:val="99"/>
    <w:rPr>
      <w:sz w:val="16"/>
      <w:szCs w:val="16"/>
    </w:rPr>
  </w:style>
  <w:style w:type="paragraph" w:styleId="8">
    <w:name w:val="annotation text"/>
    <w:basedOn w:val="1"/>
    <w:link w:val="30"/>
    <w:semiHidden/>
    <w:unhideWhenUsed/>
    <w:uiPriority w:val="99"/>
    <w:pPr>
      <w:spacing w:line="240" w:lineRule="auto"/>
    </w:pPr>
    <w:rPr>
      <w:sz w:val="20"/>
      <w:szCs w:val="20"/>
    </w:rPr>
  </w:style>
  <w:style w:type="paragraph" w:styleId="9">
    <w:name w:val="annotation subject"/>
    <w:basedOn w:val="8"/>
    <w:next w:val="8"/>
    <w:link w:val="31"/>
    <w:semiHidden/>
    <w:unhideWhenUsed/>
    <w:uiPriority w:val="99"/>
    <w:rPr>
      <w:b/>
      <w:bCs/>
    </w:rPr>
  </w:style>
  <w:style w:type="paragraph" w:styleId="10">
    <w:name w:val="footer"/>
    <w:basedOn w:val="1"/>
    <w:link w:val="18"/>
    <w:unhideWhenUsed/>
    <w:uiPriority w:val="99"/>
    <w:pPr>
      <w:tabs>
        <w:tab w:val="center" w:pos="4680"/>
        <w:tab w:val="right" w:pos="9360"/>
      </w:tabs>
      <w:spacing w:after="0" w:line="240" w:lineRule="auto"/>
    </w:pPr>
  </w:style>
  <w:style w:type="paragraph" w:styleId="11">
    <w:name w:val="header"/>
    <w:basedOn w:val="1"/>
    <w:link w:val="17"/>
    <w:unhideWhenUsed/>
    <w:uiPriority w:val="99"/>
    <w:pPr>
      <w:tabs>
        <w:tab w:val="center" w:pos="4680"/>
        <w:tab w:val="right" w:pos="9360"/>
      </w:tabs>
      <w:spacing w:after="0" w:line="240" w:lineRule="auto"/>
    </w:pPr>
  </w:style>
  <w:style w:type="character" w:styleId="12">
    <w:name w:val="Hyperlink"/>
    <w:basedOn w:val="4"/>
    <w:unhideWhenUsed/>
    <w:uiPriority w:val="99"/>
    <w:rPr>
      <w:color w:val="0563C1" w:themeColor="hyperlink"/>
      <w:u w:val="single"/>
      <w14:textFill>
        <w14:solidFill>
          <w14:schemeClr w14:val="hlink"/>
        </w14:solidFill>
      </w14:textFill>
    </w:rPr>
  </w:style>
  <w:style w:type="paragraph" w:styleId="13">
    <w:name w:val="Normal (Web)"/>
    <w:basedOn w:val="1"/>
    <w:unhideWhenUsed/>
    <w:uiPriority w:val="99"/>
    <w:pPr>
      <w:spacing w:before="100" w:beforeAutospacing="1" w:after="100" w:afterAutospacing="1" w:line="240" w:lineRule="auto"/>
      <w:jc w:val="both"/>
    </w:pPr>
    <w:rPr>
      <w:rFonts w:ascii="Times New Roman" w:hAnsi="Times New Roman" w:eastAsia="Times New Roman" w:cs="Times New Roman"/>
      <w:sz w:val="24"/>
      <w:szCs w:val="24"/>
    </w:rPr>
  </w:style>
  <w:style w:type="table" w:styleId="14">
    <w:name w:val="Table Grid"/>
    <w:basedOn w:val="5"/>
    <w:uiPriority w:val="59"/>
    <w:pPr>
      <w:spacing w:after="0" w:line="240" w:lineRule="auto"/>
    </w:pPr>
    <w:rPr>
      <w:lang w:bidi="si-LK"/>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5">
    <w:name w:val="List Paragraph"/>
    <w:basedOn w:val="1"/>
    <w:qFormat/>
    <w:uiPriority w:val="34"/>
    <w:pPr>
      <w:spacing w:after="0" w:line="240" w:lineRule="auto"/>
      <w:ind w:left="720"/>
      <w:contextualSpacing/>
      <w:jc w:val="both"/>
    </w:pPr>
    <w:rPr>
      <w:rFonts w:ascii="Times New Roman" w:hAnsi="Times New Roman" w:eastAsia="Times New Roman" w:cs="Times New Roman"/>
      <w:sz w:val="24"/>
      <w:szCs w:val="24"/>
    </w:rPr>
  </w:style>
  <w:style w:type="table" w:customStyle="1" w:styleId="16">
    <w:name w:val="Table Grid2"/>
    <w:basedOn w:val="5"/>
    <w:uiPriority w:val="59"/>
    <w:pPr>
      <w:spacing w:after="0" w:line="240" w:lineRule="auto"/>
    </w:pPr>
    <w:rPr>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7">
    <w:name w:val="Header Char"/>
    <w:basedOn w:val="4"/>
    <w:link w:val="11"/>
    <w:uiPriority w:val="99"/>
    <w:rPr>
      <w:lang w:bidi="si-LK"/>
    </w:rPr>
  </w:style>
  <w:style w:type="character" w:customStyle="1" w:styleId="18">
    <w:name w:val="Footer Char"/>
    <w:basedOn w:val="4"/>
    <w:link w:val="10"/>
    <w:uiPriority w:val="99"/>
    <w:rPr>
      <w:lang w:bidi="si-LK"/>
    </w:rPr>
  </w:style>
  <w:style w:type="table" w:customStyle="1" w:styleId="19">
    <w:name w:val="Table Grid10"/>
    <w:basedOn w:val="5"/>
    <w:uiPriority w:val="59"/>
    <w:pPr>
      <w:spacing w:after="0" w:line="240" w:lineRule="auto"/>
    </w:pPr>
    <w:rPr>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0">
    <w:name w:val="Table Grid11"/>
    <w:basedOn w:val="5"/>
    <w:uiPriority w:val="59"/>
    <w:pPr>
      <w:spacing w:after="0" w:line="240" w:lineRule="auto"/>
    </w:pPr>
    <w:rPr>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1">
    <w:name w:val="Table Grid3"/>
    <w:basedOn w:val="5"/>
    <w:uiPriority w:val="59"/>
    <w:pPr>
      <w:spacing w:after="0" w:line="240" w:lineRule="auto"/>
    </w:pPr>
    <w:rPr>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2">
    <w:name w:val="Table Grid12"/>
    <w:basedOn w:val="5"/>
    <w:uiPriority w:val="59"/>
    <w:pPr>
      <w:spacing w:after="0" w:line="240" w:lineRule="auto"/>
    </w:pPr>
    <w:rPr>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23">
    <w:name w:val="Table Grid13"/>
    <w:basedOn w:val="5"/>
    <w:uiPriority w:val="59"/>
    <w:pPr>
      <w:spacing w:after="0" w:line="240" w:lineRule="auto"/>
    </w:pPr>
    <w:rPr>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24">
    <w:name w:val="Unresolved Mention"/>
    <w:basedOn w:val="4"/>
    <w:semiHidden/>
    <w:unhideWhenUsed/>
    <w:uiPriority w:val="99"/>
    <w:rPr>
      <w:color w:val="605E5C"/>
      <w:shd w:val="clear" w:color="auto" w:fill="E1DFDD"/>
    </w:rPr>
  </w:style>
  <w:style w:type="character" w:customStyle="1" w:styleId="25">
    <w:name w:val="Heading 1 Char"/>
    <w:basedOn w:val="4"/>
    <w:link w:val="2"/>
    <w:uiPriority w:val="9"/>
    <w:rPr>
      <w:rFonts w:asciiTheme="majorHAnsi" w:hAnsiTheme="majorHAnsi" w:eastAsiaTheme="majorEastAsia" w:cstheme="majorBidi"/>
      <w:color w:val="2F5597" w:themeColor="accent1" w:themeShade="BF"/>
      <w:sz w:val="32"/>
      <w:szCs w:val="32"/>
      <w:lang w:bidi="si-LK"/>
    </w:rPr>
  </w:style>
  <w:style w:type="character" w:customStyle="1" w:styleId="26">
    <w:name w:val="_"/>
    <w:basedOn w:val="4"/>
    <w:uiPriority w:val="0"/>
  </w:style>
  <w:style w:type="character" w:customStyle="1" w:styleId="27">
    <w:name w:val="ls3"/>
    <w:basedOn w:val="4"/>
    <w:uiPriority w:val="0"/>
  </w:style>
  <w:style w:type="character" w:customStyle="1" w:styleId="28">
    <w:name w:val="ff3"/>
    <w:basedOn w:val="4"/>
    <w:uiPriority w:val="0"/>
  </w:style>
  <w:style w:type="character" w:customStyle="1" w:styleId="29">
    <w:name w:val="Heading 2 Char"/>
    <w:basedOn w:val="4"/>
    <w:link w:val="3"/>
    <w:semiHidden/>
    <w:uiPriority w:val="9"/>
    <w:rPr>
      <w:rFonts w:asciiTheme="majorHAnsi" w:hAnsiTheme="majorHAnsi" w:eastAsiaTheme="majorEastAsia" w:cstheme="majorBidi"/>
      <w:color w:val="2F5597" w:themeColor="accent1" w:themeShade="BF"/>
      <w:sz w:val="26"/>
      <w:szCs w:val="26"/>
      <w:lang w:bidi="si-LK"/>
    </w:rPr>
  </w:style>
  <w:style w:type="character" w:customStyle="1" w:styleId="30">
    <w:name w:val="Comment Text Char"/>
    <w:basedOn w:val="4"/>
    <w:link w:val="8"/>
    <w:semiHidden/>
    <w:uiPriority w:val="99"/>
    <w:rPr>
      <w:sz w:val="20"/>
      <w:szCs w:val="20"/>
      <w:lang w:bidi="si-LK"/>
    </w:rPr>
  </w:style>
  <w:style w:type="character" w:customStyle="1" w:styleId="31">
    <w:name w:val="Comment Subject Char"/>
    <w:basedOn w:val="30"/>
    <w:link w:val="9"/>
    <w:semiHidden/>
    <w:uiPriority w:val="99"/>
    <w:rPr>
      <w:b/>
      <w:bCs/>
      <w:sz w:val="20"/>
      <w:szCs w:val="20"/>
      <w:lang w:bidi="si-LK"/>
    </w:r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png"/><Relationship Id="rId12" Type="http://schemas.openxmlformats.org/officeDocument/2006/relationships/chart" Target="charts/chart3.xml"/><Relationship Id="rId11" Type="http://schemas.openxmlformats.org/officeDocument/2006/relationships/image" Target="media/image2.emf"/><Relationship Id="rId10" Type="http://schemas.openxmlformats.org/officeDocument/2006/relationships/image" Target="media/image1.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2.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3.xlsx"/></Relationships>
</file>

<file path=word/charts/_rels/chart3.xml.rels><?xml version="1.0" encoding="UTF-8" standalone="yes"?>
<Relationships xmlns="http://schemas.openxmlformats.org/package/2006/relationships"><Relationship Id="rId2" Type="http://schemas.openxmlformats.org/officeDocument/2006/relationships/themeOverride" Target="../theme/themeOverrid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Sheet1!$B$1</c:f>
              <c:strCache>
                <c:ptCount val="1"/>
                <c:pt idx="0">
                  <c:v>Insurance Penetration</c:v>
                </c:pt>
              </c:strCache>
            </c:strRef>
          </c:tx>
          <c:spPr>
            <a:ln w="28575" cap="rnd">
              <a:solidFill>
                <a:schemeClr val="accent1"/>
              </a:solidFill>
              <a:round/>
            </a:ln>
            <a:effectLst/>
          </c:spPr>
          <c:marker>
            <c:symbol val="none"/>
          </c:marker>
          <c:dLbls>
            <c:dLbl>
              <c:idx val="0"/>
              <c:layout>
                <c:manualLayout>
                  <c:x val="-0.0454479864025807"/>
                  <c:y val="-0.041666666666666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454479864025807"/>
                  <c:y val="-0.053571428571428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483848439649891"/>
                  <c:y val="-0.065476190476190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483848439649891"/>
                  <c:y val="-0.041666666666666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stdErr"/>
            <c:noEndCap val="0"/>
            <c:spPr>
              <a:noFill/>
              <a:ln w="9525" cap="flat" cmpd="sng" algn="ctr">
                <a:solidFill>
                  <a:schemeClr val="tx1">
                    <a:lumMod val="65000"/>
                    <a:lumOff val="35000"/>
                  </a:schemeClr>
                </a:solidFill>
                <a:round/>
              </a:ln>
              <a:effectLst/>
            </c:spPr>
          </c:errBars>
          <c:cat>
            <c:numRef>
              <c:f>Sheet1!$A$2:$A$6</c:f>
              <c:numCache>
                <c:formatCode>General</c:formatCode>
                <c:ptCount val="5"/>
                <c:pt idx="0">
                  <c:v>2018</c:v>
                </c:pt>
                <c:pt idx="1">
                  <c:v>2019</c:v>
                </c:pt>
                <c:pt idx="2">
                  <c:v>2020</c:v>
                </c:pt>
                <c:pt idx="3">
                  <c:v>2021</c:v>
                </c:pt>
                <c:pt idx="4">
                  <c:v>2022</c:v>
                </c:pt>
              </c:numCache>
            </c:numRef>
          </c:cat>
          <c:val>
            <c:numRef>
              <c:f>Sheet1!$B$2:$B$6</c:f>
              <c:numCache>
                <c:formatCode>General</c:formatCode>
                <c:ptCount val="5"/>
                <c:pt idx="0">
                  <c:v>1.3</c:v>
                </c:pt>
                <c:pt idx="1">
                  <c:v>1.3</c:v>
                </c:pt>
                <c:pt idx="2">
                  <c:v>1.4</c:v>
                </c:pt>
                <c:pt idx="3">
                  <c:v>1.3</c:v>
                </c:pt>
                <c:pt idx="4">
                  <c:v>1.1</c:v>
                </c:pt>
              </c:numCache>
            </c:numRef>
          </c:val>
          <c:smooth val="0"/>
        </c:ser>
        <c:ser>
          <c:idx val="1"/>
          <c:order val="1"/>
          <c:tx>
            <c:strRef>
              <c:f>Sheet1!$C$1</c:f>
              <c:strCache>
                <c:ptCount val="1"/>
                <c:pt idx="0">
                  <c:v>General Insurance Penetration </c:v>
                </c:pt>
              </c:strCache>
            </c:strRef>
          </c:tx>
          <c:spPr>
            <a:ln w="28575" cap="rnd">
              <a:solidFill>
                <a:schemeClr val="accent2"/>
              </a:solidFill>
              <a:round/>
            </a:ln>
            <a:effectLst/>
          </c:spPr>
          <c:marker>
            <c:symbol val="none"/>
          </c:marker>
          <c:dLbls>
            <c:dLbl>
              <c:idx val="0"/>
              <c:layout>
                <c:manualLayout>
                  <c:x val="-0.0416888087226982"/>
                  <c:y val="0.053571428571428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1"/>
              <c:layout>
                <c:manualLayout>
                  <c:x val="-0.0416888087226982"/>
                  <c:y val="0.0476190476190476"/>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2"/>
              <c:layout>
                <c:manualLayout>
                  <c:x val="-0.0483848439649891"/>
                  <c:y val="0.0416666666666667"/>
                </c:manualLayout>
              </c:layout>
              <c:dLblPos val="r"/>
              <c:showLegendKey val="0"/>
              <c:showVal val="1"/>
              <c:showCatName val="0"/>
              <c:showSerName val="0"/>
              <c:showPercent val="0"/>
              <c:showBubbleSize val="0"/>
              <c:extLst>
                <c:ext xmlns:c15="http://schemas.microsoft.com/office/drawing/2012/chart" uri="{CE6537A1-D6FC-4f65-9D91-7224C49458BB}">
                  <c15:layout/>
                </c:ext>
              </c:extLst>
            </c:dLbl>
            <c:dLbl>
              <c:idx val="3"/>
              <c:layout>
                <c:manualLayout>
                  <c:x val="-0.0416888087226982"/>
                  <c:y val="0.0535714285714285"/>
                </c:manualLayout>
              </c:layout>
              <c:dLblPos val="r"/>
              <c:showLegendKey val="0"/>
              <c:showVal val="1"/>
              <c:showCatName val="0"/>
              <c:showSerName val="0"/>
              <c:showPercent val="0"/>
              <c:showBubbleSize val="0"/>
              <c:extLst>
                <c:ext xmlns:c15="http://schemas.microsoft.com/office/drawing/2012/chart" uri="{CE6537A1-D6FC-4f65-9D91-7224C49458BB}">
                  <c15:layout/>
                </c:ext>
              </c:extLst>
            </c:dLbl>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errBars>
            <c:errDir val="y"/>
            <c:errBarType val="both"/>
            <c:errValType val="stdErr"/>
            <c:noEndCap val="0"/>
            <c:spPr>
              <a:noFill/>
              <a:ln w="9525" cap="flat" cmpd="sng" algn="ctr">
                <a:solidFill>
                  <a:schemeClr val="tx1">
                    <a:lumMod val="65000"/>
                    <a:lumOff val="35000"/>
                  </a:schemeClr>
                </a:solidFill>
                <a:round/>
              </a:ln>
              <a:effectLst/>
            </c:spPr>
          </c:errBars>
          <c:cat>
            <c:numRef>
              <c:f>Sheet1!$A$2:$A$6</c:f>
              <c:numCache>
                <c:formatCode>General</c:formatCode>
                <c:ptCount val="5"/>
                <c:pt idx="0">
                  <c:v>2018</c:v>
                </c:pt>
                <c:pt idx="1">
                  <c:v>2019</c:v>
                </c:pt>
                <c:pt idx="2">
                  <c:v>2020</c:v>
                </c:pt>
                <c:pt idx="3">
                  <c:v>2021</c:v>
                </c:pt>
                <c:pt idx="4">
                  <c:v>2022</c:v>
                </c:pt>
              </c:numCache>
            </c:numRef>
          </c:cat>
          <c:val>
            <c:numRef>
              <c:f>Sheet1!$C$2:$C$6</c:f>
              <c:numCache>
                <c:formatCode>General</c:formatCode>
                <c:ptCount val="5"/>
                <c:pt idx="0">
                  <c:v>0.7</c:v>
                </c:pt>
                <c:pt idx="1">
                  <c:v>0.7</c:v>
                </c:pt>
                <c:pt idx="2">
                  <c:v>0.7</c:v>
                </c:pt>
                <c:pt idx="3">
                  <c:v>0.6</c:v>
                </c:pt>
                <c:pt idx="4">
                  <c:v>0.5</c:v>
                </c:pt>
              </c:numCache>
            </c:numRef>
          </c:val>
          <c:smooth val="0"/>
        </c:ser>
        <c:dLbls>
          <c:showLegendKey val="0"/>
          <c:showVal val="1"/>
          <c:showCatName val="0"/>
          <c:showSerName val="0"/>
          <c:showPercent val="0"/>
          <c:showBubbleSize val="0"/>
        </c:dLbls>
        <c:marker val="0"/>
        <c:smooth val="0"/>
        <c:axId val="129330088"/>
        <c:axId val="129334400"/>
      </c:lineChart>
      <c:catAx>
        <c:axId val="129330088"/>
        <c:scaling>
          <c:orientation val="minMax"/>
        </c:scaling>
        <c:delete val="0"/>
        <c:axPos val="b"/>
        <c:title>
          <c:tx>
            <c:rich>
              <a:bodyPr rot="0" spcFirstLastPara="1" vertOverflow="ellipsis" vert="horz" wrap="square" anchor="ctr" anchorCtr="1"/>
              <a:lstStyle/>
              <a:p>
                <a:pPr>
                  <a:defRPr lang="en-GB" sz="1000" b="0" i="0" u="none" strike="noStrike" kern="1200" baseline="0">
                    <a:solidFill>
                      <a:schemeClr val="tx1">
                        <a:lumMod val="65000"/>
                        <a:lumOff val="35000"/>
                      </a:schemeClr>
                    </a:solidFill>
                    <a:latin typeface="+mn-lt"/>
                    <a:ea typeface="+mn-ea"/>
                    <a:cs typeface="+mn-cs"/>
                  </a:defRPr>
                </a:pPr>
                <a:r>
                  <a:rPr lang="en-US"/>
                  <a:t>Year</a:t>
                </a:r>
                <a:endParaRPr lang="en-US"/>
              </a:p>
            </c:rich>
          </c:tx>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p>
        </c:txPr>
        <c:crossAx val="129334400"/>
        <c:crosses val="autoZero"/>
        <c:auto val="1"/>
        <c:lblAlgn val="ctr"/>
        <c:lblOffset val="100"/>
        <c:noMultiLvlLbl val="0"/>
      </c:catAx>
      <c:valAx>
        <c:axId val="1293344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lang="en-GB" sz="1000" b="0" i="0" u="none" strike="noStrike" kern="1200" baseline="0">
                    <a:solidFill>
                      <a:schemeClr val="tx1">
                        <a:lumMod val="65000"/>
                        <a:lumOff val="35000"/>
                      </a:schemeClr>
                    </a:solidFill>
                    <a:latin typeface="+mn-lt"/>
                    <a:ea typeface="+mn-ea"/>
                    <a:cs typeface="+mn-cs"/>
                  </a:defRPr>
                </a:pPr>
                <a:r>
                  <a:rPr lang="en-US"/>
                  <a:t>Insurance Penetration</a:t>
                </a:r>
                <a:endParaRPr lang="en-US"/>
              </a:p>
            </c:rich>
          </c:tx>
          <c:layout>
            <c:manualLayout>
              <c:xMode val="edge"/>
              <c:yMode val="edge"/>
              <c:x val="0.026431718061674"/>
              <c:y val="0.191011904761905"/>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p>
        </c:txPr>
        <c:crossAx val="12933008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en-GB"/>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1" vertOverflow="ellipsis" vert="horz" wrap="square" anchor="ctr" anchorCtr="1"/>
        <a:lstStyle/>
        <a:p>
          <a:pPr>
            <a:defRPr lang="en-GB" sz="1400" b="0" i="0" u="none" strike="noStrike" kern="1200" spc="0" baseline="0">
              <a:solidFill>
                <a:schemeClr val="tx1">
                  <a:lumMod val="65000"/>
                  <a:lumOff val="35000"/>
                </a:schemeClr>
              </a:solidFill>
              <a:latin typeface="+mn-lt"/>
              <a:ea typeface="+mn-ea"/>
              <a:cs typeface="+mn-cs"/>
            </a:defRPr>
          </a:pPr>
        </a:p>
      </c:txPr>
    </c:title>
    <c:autoTitleDeleted val="0"/>
    <c:plotArea>
      <c:layout/>
      <c:lineChart>
        <c:grouping val="standard"/>
        <c:varyColors val="0"/>
        <c:ser>
          <c:idx val="0"/>
          <c:order val="0"/>
          <c:tx>
            <c:strRef>
              <c:f>Sheet1!$B$1</c:f>
              <c:strCache>
                <c:ptCount val="1"/>
                <c:pt idx="0">
                  <c:v>Insurance Employees</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lang="en-GB" sz="900" b="0" i="0" u="none" strike="noStrike" kern="1200" baseline="0">
                    <a:solidFill>
                      <a:schemeClr val="tx1">
                        <a:lumMod val="75000"/>
                        <a:lumOff val="25000"/>
                      </a:schemeClr>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numRef>
              <c:f>Sheet1!$A$2:$A$6</c:f>
              <c:numCache>
                <c:formatCode>General</c:formatCode>
                <c:ptCount val="5"/>
                <c:pt idx="0">
                  <c:v>2018</c:v>
                </c:pt>
                <c:pt idx="1">
                  <c:v>2019</c:v>
                </c:pt>
                <c:pt idx="2">
                  <c:v>2020</c:v>
                </c:pt>
                <c:pt idx="3">
                  <c:v>2021</c:v>
                </c:pt>
                <c:pt idx="4">
                  <c:v>2022</c:v>
                </c:pt>
              </c:numCache>
            </c:numRef>
          </c:cat>
          <c:val>
            <c:numRef>
              <c:f>Sheet1!$B$2:$B$6</c:f>
              <c:numCache>
                <c:formatCode>General</c:formatCode>
                <c:ptCount val="5"/>
                <c:pt idx="0">
                  <c:v>19437</c:v>
                </c:pt>
                <c:pt idx="1">
                  <c:v>19841</c:v>
                </c:pt>
                <c:pt idx="2">
                  <c:v>19571</c:v>
                </c:pt>
                <c:pt idx="3">
                  <c:v>20031</c:v>
                </c:pt>
              </c:numCache>
            </c:numRef>
          </c:val>
          <c:smooth val="0"/>
        </c:ser>
        <c:dLbls>
          <c:showLegendKey val="0"/>
          <c:showVal val="1"/>
          <c:showCatName val="0"/>
          <c:showSerName val="0"/>
          <c:showPercent val="0"/>
          <c:showBubbleSize val="0"/>
        </c:dLbls>
        <c:marker val="0"/>
        <c:smooth val="0"/>
        <c:axId val="1217405472"/>
        <c:axId val="1217405056"/>
      </c:lineChart>
      <c:catAx>
        <c:axId val="1217405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p>
        </c:txPr>
        <c:crossAx val="1217405056"/>
        <c:crosses val="autoZero"/>
        <c:auto val="1"/>
        <c:lblAlgn val="ctr"/>
        <c:lblOffset val="100"/>
        <c:noMultiLvlLbl val="0"/>
      </c:catAx>
      <c:valAx>
        <c:axId val="1217405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p>
        </c:txPr>
        <c:crossAx val="121740547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GB"/>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41097430257496"/>
          <c:y val="0.0465764331210191"/>
          <c:w val="0.527603154646245"/>
          <c:h val="0.918789808917197"/>
        </c:manualLayout>
      </c:layout>
      <c:doughnutChart>
        <c:varyColors val="1"/>
        <c:ser>
          <c:idx val="0"/>
          <c:order val="0"/>
          <c:tx>
            <c:strRef>
              <c:f>Sheet1!$B$1</c:f>
              <c:strCache>
                <c:ptCount val="1"/>
                <c:pt idx="0">
                  <c:v>Sales</c:v>
                </c:pt>
              </c:strCache>
            </c:strRef>
          </c:tx>
          <c:explosion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dPt>
          <c:dPt>
            <c:idx val="4"/>
            <c:bubble3D val="0"/>
            <c:spPr>
              <a:gradFill>
                <a:gsLst>
                  <a:gs pos="100000">
                    <a:schemeClr val="accent5">
                      <a:lumMod val="60000"/>
                      <a:lumOff val="40000"/>
                    </a:schemeClr>
                  </a:gs>
                  <a:gs pos="0">
                    <a:schemeClr val="accent5"/>
                  </a:gs>
                </a:gsLst>
                <a:lin ang="5400000" scaled="0"/>
              </a:gradFill>
              <a:ln w="19050">
                <a:solidFill>
                  <a:schemeClr val="lt1"/>
                </a:solidFill>
              </a:ln>
              <a:effectLst/>
            </c:spPr>
          </c:dPt>
          <c:dPt>
            <c:idx val="5"/>
            <c:bubble3D val="0"/>
            <c:spPr>
              <a:gradFill>
                <a:gsLst>
                  <a:gs pos="100000">
                    <a:schemeClr val="accent6">
                      <a:lumMod val="60000"/>
                      <a:lumOff val="40000"/>
                    </a:schemeClr>
                  </a:gs>
                  <a:gs pos="0">
                    <a:schemeClr val="accent6"/>
                  </a:gs>
                </a:gsLst>
                <a:lin ang="5400000" scaled="0"/>
              </a:gradFill>
              <a:ln w="19050">
                <a:solidFill>
                  <a:schemeClr val="lt1"/>
                </a:solidFill>
              </a:ln>
              <a:effectLst/>
            </c:spPr>
          </c:dPt>
          <c:dPt>
            <c:idx val="6"/>
            <c:bubble3D val="0"/>
            <c:spPr>
              <a:gradFill>
                <a:gsLst>
                  <a:gs pos="100000">
                    <a:schemeClr val="accent1">
                      <a:lumMod val="60000"/>
                      <a:lumMod val="60000"/>
                      <a:lumOff val="40000"/>
                    </a:schemeClr>
                  </a:gs>
                  <a:gs pos="0">
                    <a:schemeClr val="accent1">
                      <a:lumMod val="60000"/>
                    </a:schemeClr>
                  </a:gs>
                </a:gsLst>
                <a:lin ang="5400000" scaled="0"/>
              </a:gradFill>
              <a:ln w="19050">
                <a:solidFill>
                  <a:schemeClr val="lt1"/>
                </a:solidFill>
              </a:ln>
              <a:effectLst/>
            </c:spPr>
          </c:dPt>
          <c:dPt>
            <c:idx val="7"/>
            <c:bubble3D val="0"/>
            <c:spPr>
              <a:gradFill>
                <a:gsLst>
                  <a:gs pos="100000">
                    <a:schemeClr val="accent2">
                      <a:lumMod val="60000"/>
                      <a:lumMod val="60000"/>
                      <a:lumOff val="40000"/>
                    </a:schemeClr>
                  </a:gs>
                  <a:gs pos="0">
                    <a:schemeClr val="accent2">
                      <a:lumMod val="60000"/>
                    </a:schemeClr>
                  </a:gs>
                </a:gsLst>
                <a:lin ang="5400000" scaled="0"/>
              </a:gradFill>
              <a:ln w="19050">
                <a:solidFill>
                  <a:schemeClr val="lt1"/>
                </a:solidFill>
              </a:ln>
              <a:effectLst/>
            </c:spPr>
          </c:dPt>
          <c:dPt>
            <c:idx val="8"/>
            <c:bubble3D val="0"/>
            <c:spPr>
              <a:gradFill>
                <a:gsLst>
                  <a:gs pos="100000">
                    <a:schemeClr val="accent3">
                      <a:lumMod val="60000"/>
                      <a:lumMod val="60000"/>
                      <a:lumOff val="40000"/>
                    </a:schemeClr>
                  </a:gs>
                  <a:gs pos="0">
                    <a:schemeClr val="accent3">
                      <a:lumMod val="60000"/>
                    </a:schemeClr>
                  </a:gs>
                </a:gsLst>
                <a:lin ang="5400000" scaled="0"/>
              </a:gradFill>
              <a:ln w="19050">
                <a:solidFill>
                  <a:schemeClr val="lt1"/>
                </a:solidFill>
              </a:ln>
              <a:effectLst/>
            </c:spPr>
          </c:dPt>
          <c:dPt>
            <c:idx val="9"/>
            <c:bubble3D val="0"/>
            <c:spPr>
              <a:gradFill>
                <a:gsLst>
                  <a:gs pos="100000">
                    <a:schemeClr val="accent4">
                      <a:lumMod val="60000"/>
                      <a:lumMod val="60000"/>
                      <a:lumOff val="40000"/>
                    </a:schemeClr>
                  </a:gs>
                  <a:gs pos="0">
                    <a:schemeClr val="accent4">
                      <a:lumMod val="60000"/>
                    </a:schemeClr>
                  </a:gs>
                </a:gsLst>
                <a:lin ang="5400000" scaled="0"/>
              </a:gradFill>
              <a:ln w="19050">
                <a:solidFill>
                  <a:schemeClr val="lt1"/>
                </a:solidFill>
              </a:ln>
              <a:effectLst/>
            </c:spPr>
          </c:dPt>
          <c:dPt>
            <c:idx val="10"/>
            <c:bubble3D val="0"/>
            <c:spPr>
              <a:gradFill>
                <a:gsLst>
                  <a:gs pos="100000">
                    <a:schemeClr val="accent5">
                      <a:lumMod val="60000"/>
                      <a:lumMod val="60000"/>
                      <a:lumOff val="40000"/>
                    </a:schemeClr>
                  </a:gs>
                  <a:gs pos="0">
                    <a:schemeClr val="accent5">
                      <a:lumMod val="60000"/>
                    </a:schemeClr>
                  </a:gs>
                </a:gsLst>
                <a:lin ang="5400000" scaled="0"/>
              </a:gradFill>
              <a:ln w="19050">
                <a:solidFill>
                  <a:schemeClr val="lt1"/>
                </a:solidFill>
              </a:ln>
              <a:effectLst/>
            </c:spPr>
          </c:dPt>
          <c:dPt>
            <c:idx val="11"/>
            <c:bubble3D val="0"/>
            <c:spPr>
              <a:gradFill>
                <a:gsLst>
                  <a:gs pos="100000">
                    <a:schemeClr val="accent6">
                      <a:lumMod val="60000"/>
                      <a:lumMod val="60000"/>
                      <a:lumOff val="40000"/>
                    </a:schemeClr>
                  </a:gs>
                  <a:gs pos="0">
                    <a:schemeClr val="accent6">
                      <a:lumMod val="60000"/>
                    </a:schemeClr>
                  </a:gs>
                </a:gsLst>
                <a:lin ang="5400000" scaled="0"/>
              </a:gradFill>
              <a:ln w="19050">
                <a:solidFill>
                  <a:schemeClr val="lt1"/>
                </a:solidFill>
              </a:ln>
              <a:effectLst/>
            </c:spPr>
          </c:dPt>
          <c:dPt>
            <c:idx val="12"/>
            <c:bubble3D val="0"/>
            <c:spPr>
              <a:gradFill>
                <a:gsLst>
                  <a:gs pos="100000">
                    <a:schemeClr val="accent1">
                      <a:lumMod val="80000"/>
                      <a:lumOff val="20000"/>
                      <a:lumMod val="60000"/>
                      <a:lumOff val="40000"/>
                    </a:schemeClr>
                  </a:gs>
                  <a:gs pos="0">
                    <a:schemeClr val="accent1">
                      <a:lumMod val="80000"/>
                      <a:lumOff val="20000"/>
                    </a:schemeClr>
                  </a:gs>
                </a:gsLst>
                <a:lin ang="5400000" scaled="0"/>
              </a:gra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dk1">
                          <a:lumMod val="35000"/>
                          <a:lumOff val="65000"/>
                        </a:schemeClr>
                      </a:solidFill>
                      <a:prstDash val="solid"/>
                      <a:round/>
                    </a:ln>
                    <a:effectLst/>
                  </c:spPr>
                </c15:leaderLines>
              </c:ext>
            </c:extLst>
          </c:dLbls>
          <c:cat>
            <c:strRef>
              <c:f>Sheet1!$A$2:$A$14</c:f>
              <c:strCache>
                <c:ptCount val="13"/>
                <c:pt idx="0">
                  <c:v>Ceylinco</c:v>
                </c:pt>
                <c:pt idx="1">
                  <c:v>SLIC</c:v>
                </c:pt>
                <c:pt idx="2">
                  <c:v>Allianz</c:v>
                </c:pt>
                <c:pt idx="3">
                  <c:v>NITF</c:v>
                </c:pt>
                <c:pt idx="4">
                  <c:v>Fairfirst</c:v>
                </c:pt>
                <c:pt idx="5">
                  <c:v>Peoples</c:v>
                </c:pt>
                <c:pt idx="6">
                  <c:v>LOLC Gen </c:v>
                </c:pt>
                <c:pt idx="7">
                  <c:v>Continental </c:v>
                </c:pt>
                <c:pt idx="8">
                  <c:v>HNB</c:v>
                </c:pt>
                <c:pt idx="9">
                  <c:v>Cooperative Gen</c:v>
                </c:pt>
                <c:pt idx="10">
                  <c:v>Orient</c:v>
                </c:pt>
                <c:pt idx="11">
                  <c:v>Sanasa Gen</c:v>
                </c:pt>
                <c:pt idx="12">
                  <c:v>MBSL</c:v>
                </c:pt>
              </c:strCache>
            </c:strRef>
          </c:cat>
          <c:val>
            <c:numRef>
              <c:f>Sheet1!$B$2:$B$14</c:f>
              <c:numCache>
                <c:formatCode>General</c:formatCode>
                <c:ptCount val="13"/>
                <c:pt idx="0">
                  <c:v>17.74</c:v>
                </c:pt>
                <c:pt idx="1">
                  <c:v>18.4</c:v>
                </c:pt>
                <c:pt idx="2">
                  <c:v>13.16</c:v>
                </c:pt>
                <c:pt idx="3">
                  <c:v>11.45</c:v>
                </c:pt>
                <c:pt idx="4">
                  <c:v>11.34</c:v>
                </c:pt>
                <c:pt idx="5">
                  <c:v>5.4</c:v>
                </c:pt>
                <c:pt idx="6">
                  <c:v>5.33</c:v>
                </c:pt>
                <c:pt idx="7">
                  <c:v>4.06</c:v>
                </c:pt>
                <c:pt idx="8">
                  <c:v>4.35</c:v>
                </c:pt>
                <c:pt idx="9">
                  <c:v>4.06</c:v>
                </c:pt>
                <c:pt idx="10">
                  <c:v>1.55</c:v>
                </c:pt>
                <c:pt idx="11">
                  <c:v>0.85</c:v>
                </c:pt>
                <c:pt idx="12">
                  <c:v>0.24</c:v>
                </c:pt>
              </c:numCache>
            </c:numRef>
          </c:val>
        </c:ser>
        <c:dLbls>
          <c:showLegendKey val="0"/>
          <c:showVal val="1"/>
          <c:showCatName val="0"/>
          <c:showSerName val="0"/>
          <c:showPercent val="0"/>
          <c:showBubbleSize val="0"/>
          <c:showLeaderLines val="1"/>
        </c:dLbls>
        <c:firstSliceAng val="0"/>
        <c:holeSize val="70"/>
      </c:doughnutChart>
      <c:spPr>
        <a:noFill/>
        <a:ln>
          <a:noFill/>
        </a:ln>
        <a:effectLst/>
      </c:spPr>
    </c:plotArea>
    <c:legend>
      <c:legendPos val="r"/>
      <c:layout>
        <c:manualLayout>
          <c:xMode val="edge"/>
          <c:yMode val="edge"/>
          <c:x val="0.703935207893276"/>
          <c:y val="0.0273637720046141"/>
          <c:w val="0.293234502390824"/>
          <c:h val="0.970098243648398"/>
        </c:manualLayout>
      </c:layout>
      <c:overlay val="0"/>
      <c:spPr>
        <a:solidFill>
          <a:schemeClr val="lt1">
            <a:alpha val="50000"/>
          </a:schemeClr>
        </a:solidFill>
        <a:ln>
          <a:noFill/>
        </a:ln>
        <a:effectLst/>
      </c:spPr>
      <c:txPr>
        <a:bodyPr rot="0" spcFirstLastPara="1" vertOverflow="ellipsis" vert="horz" wrap="square" anchor="ctr" anchorCtr="1"/>
        <a:lstStyle/>
        <a:p>
          <a:pPr>
            <a:defRPr lang="en-US" sz="900" b="1" i="0" u="none" strike="noStrike" kern="1200" baseline="0">
              <a:solidFill>
                <a:schemeClr val="dk1">
                  <a:lumMod val="65000"/>
                  <a:lumOff val="35000"/>
                </a:schemeClr>
              </a:solidFill>
              <a:latin typeface="Times New Roman" panose="02020603050405020304" charset="0"/>
              <a:ea typeface="+mn-ea"/>
              <a:cs typeface="Times New Roman" panose="02020603050405020304" charset="0"/>
            </a:defRPr>
          </a:pPr>
        </a:p>
      </c:txPr>
    </c:legend>
    <c:plotVisOnly val="1"/>
    <c:dispBlanksAs val="gap"/>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prstDash val="solid"/>
      <a:round/>
    </a:ln>
    <a:effectLst/>
  </c:spPr>
  <c:txPr>
    <a:bodyPr/>
    <a:lstStyle/>
    <a:p>
      <a:pPr>
        <a:defRPr lang="en-US"/>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HarvardAnglia2008OfficeOnline.xsl" StyleName="Harvard - Anglia" Version="2008"/>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E49A616-D1F8-4DDF-A155-A878543431BE}">
  <ds:schemaRefs/>
</ds:datastoreItem>
</file>

<file path=docProps/app.xml><?xml version="1.0" encoding="utf-8"?>
<Properties xmlns="http://schemas.openxmlformats.org/officeDocument/2006/extended-properties" xmlns:vt="http://schemas.openxmlformats.org/officeDocument/2006/docPropsVTypes">
  <Template>Normal</Template>
  <Pages>41</Pages>
  <Words>8092</Words>
  <Characters>50657</Characters>
  <Lines>1369</Lines>
  <Paragraphs>524</Paragraphs>
  <TotalTime>1</TotalTime>
  <ScaleCrop>false</ScaleCrop>
  <LinksUpToDate>false</LinksUpToDate>
  <CharactersWithSpaces>58225</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2023-02-25T03:03:00Z</dcterms:created>
  <dc:creator>Mr. KLDM Perera</dc:creator>
  <cp:lastModifiedBy>Subhashini Weerakkody - Univer</cp:lastModifiedBy>
  <cp:lastPrinted>2023-02-25T05:45:00Z</cp:lastPrinted>
  <dcterms:modified xsi:type="dcterms:W3CDTF">2024-03-19T12:04:38Z</dcterms:modified>
  <cp:revision>91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7a416fda-2383-4712-89e1-dee390cdb6b9</vt:lpwstr>
  </property>
  <property fmtid="{D5CDD505-2E9C-101B-9397-08002B2CF9AE}" pid="3" name="KSOProductBuildVer">
    <vt:lpwstr>2057-12.2.0.13489</vt:lpwstr>
  </property>
  <property fmtid="{D5CDD505-2E9C-101B-9397-08002B2CF9AE}" pid="4" name="ICV">
    <vt:lpwstr>7D68E0BD06DA46BA9B7B6AA5DB8B3259_13</vt:lpwstr>
  </property>
</Properties>
</file>